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86243" w14:textId="77777777" w:rsidR="00C87138" w:rsidRPr="00C87138" w:rsidRDefault="00C87138" w:rsidP="00C8713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ДОГОВОР №</w:t>
      </w:r>
      <w:r w:rsidRPr="00C87138">
        <w:rPr>
          <w:rFonts w:ascii="Times New Roman" w:eastAsia="Times New Roman" w:hAnsi="Times New Roman"/>
          <w:sz w:val="24"/>
          <w:szCs w:val="24"/>
          <w:lang w:eastAsia="zh-CN"/>
        </w:rPr>
        <w:t> ________</w:t>
      </w:r>
    </w:p>
    <w:p w14:paraId="3A6E8DC4" w14:textId="77777777" w:rsidR="00C87138" w:rsidRPr="00F053A4" w:rsidRDefault="00C87138" w:rsidP="00C8713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</w:p>
    <w:p w14:paraId="3E41618F" w14:textId="77777777" w:rsidR="00902A63" w:rsidRDefault="00C87138" w:rsidP="007736FD">
      <w:pPr>
        <w:widowControl w:val="0"/>
        <w:suppressAutoHyphens/>
        <w:spacing w:after="0" w:line="240" w:lineRule="auto"/>
        <w:ind w:right="77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Об участии в отборе заявок при заключении договоров РЕПО с </w:t>
      </w:r>
    </w:p>
    <w:p w14:paraId="6D487E1E" w14:textId="77777777" w:rsidR="00C87138" w:rsidRPr="00C87138" w:rsidRDefault="00C87138" w:rsidP="007736FD">
      <w:pPr>
        <w:widowControl w:val="0"/>
        <w:suppressAutoHyphens/>
        <w:spacing w:after="0" w:line="240" w:lineRule="auto"/>
        <w:ind w:right="77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7138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Комитетом финансов </w:t>
      </w:r>
      <w:r w:rsidR="00F0672F">
        <w:rPr>
          <w:rFonts w:ascii="Times New Roman" w:eastAsia="Times New Roman" w:hAnsi="Times New Roman"/>
          <w:b/>
          <w:sz w:val="24"/>
          <w:szCs w:val="24"/>
          <w:lang w:eastAsia="zh-CN"/>
        </w:rPr>
        <w:t>Ленинградской области</w:t>
      </w:r>
    </w:p>
    <w:p w14:paraId="111B3691" w14:textId="77777777" w:rsidR="00C87138" w:rsidRPr="00F053A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</w:p>
    <w:p w14:paraId="654EA15E" w14:textId="77777777" w:rsidR="00C87138" w:rsidRPr="00F053A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810"/>
        <w:gridCol w:w="4546"/>
      </w:tblGrid>
      <w:tr w:rsidR="00C87138" w:rsidRPr="00C14AF7" w14:paraId="75282997" w14:textId="77777777" w:rsidTr="00902A63">
        <w:tc>
          <w:tcPr>
            <w:tcW w:w="4810" w:type="dxa"/>
          </w:tcPr>
          <w:p w14:paraId="149187AA" w14:textId="77777777" w:rsidR="00C87138" w:rsidRPr="00C87138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871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г. Санкт-Петербург   </w:t>
            </w:r>
          </w:p>
        </w:tc>
        <w:tc>
          <w:tcPr>
            <w:tcW w:w="4546" w:type="dxa"/>
          </w:tcPr>
          <w:p w14:paraId="2E0E498B" w14:textId="77777777" w:rsidR="00C87138" w:rsidRPr="00C87138" w:rsidRDefault="00C87138" w:rsidP="00645FA2">
            <w:pPr>
              <w:widowControl w:val="0"/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871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        </w:t>
            </w:r>
            <w:r w:rsidR="00902A6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       </w:t>
            </w:r>
            <w:r w:rsidRPr="00C871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D56A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871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       » ___________  20</w:t>
            </w:r>
            <w:r w:rsidR="00836FCE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___</w:t>
            </w:r>
            <w:r w:rsidRPr="00C871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  <w:tr w:rsidR="00C87138" w:rsidRPr="00C14AF7" w14:paraId="3AE07417" w14:textId="77777777" w:rsidTr="00902A63">
        <w:tc>
          <w:tcPr>
            <w:tcW w:w="4810" w:type="dxa"/>
          </w:tcPr>
          <w:p w14:paraId="7BB3939C" w14:textId="77777777" w:rsidR="00C87138" w:rsidRPr="00C87138" w:rsidRDefault="00C87138" w:rsidP="00C8713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46" w:type="dxa"/>
          </w:tcPr>
          <w:p w14:paraId="3332B1EC" w14:textId="77777777" w:rsidR="00C87138" w:rsidRPr="00C87138" w:rsidRDefault="00C87138" w:rsidP="00C8713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14:paraId="4FD26986" w14:textId="53F736AA" w:rsidR="00817665" w:rsidRPr="009A2284" w:rsidRDefault="00817665" w:rsidP="00F053A4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9A2284">
        <w:rPr>
          <w:rFonts w:ascii="Times New Roman" w:hAnsi="Times New Roman"/>
          <w:sz w:val="23"/>
          <w:szCs w:val="23"/>
        </w:rPr>
        <w:t xml:space="preserve">Акционерное общество «Санкт-Петербургская Валютная Биржа», именуемое в дальнейшем «СПВБ», в лице </w:t>
      </w:r>
      <w:r w:rsidR="00F053A4" w:rsidRPr="009A2284">
        <w:rPr>
          <w:rFonts w:ascii="Times New Roman" w:hAnsi="Times New Roman"/>
          <w:sz w:val="23"/>
          <w:szCs w:val="23"/>
        </w:rPr>
        <w:t>Заместителя Председателя Правления Кушнира Якова Евгеньевича, действующего на основании доверенности от 23.08.2024 г. № 42</w:t>
      </w:r>
      <w:r w:rsidRPr="009A2284">
        <w:rPr>
          <w:rFonts w:ascii="Times New Roman" w:hAnsi="Times New Roman"/>
          <w:sz w:val="23"/>
          <w:szCs w:val="23"/>
        </w:rPr>
        <w:t>, с одной стороны, и _</w:t>
      </w:r>
      <w:r w:rsidR="00BB1C52" w:rsidRPr="009A2284">
        <w:rPr>
          <w:rFonts w:ascii="Times New Roman" w:hAnsi="Times New Roman"/>
          <w:sz w:val="23"/>
          <w:szCs w:val="23"/>
        </w:rPr>
        <w:t>___</w:t>
      </w:r>
      <w:r w:rsidRPr="009A2284">
        <w:rPr>
          <w:rFonts w:ascii="Times New Roman" w:hAnsi="Times New Roman"/>
          <w:sz w:val="23"/>
          <w:szCs w:val="23"/>
        </w:rPr>
        <w:t>_____________________, именуем___ в дальнейшем «Участник», в лице _______________________________, действующего на основании ____________________________, с другой стороны, вместе именуемые Стороны, заключили настоящий Договор о нижеследующем.</w:t>
      </w:r>
    </w:p>
    <w:p w14:paraId="56272B58" w14:textId="77777777" w:rsidR="00C87138" w:rsidRPr="009A228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bookmarkStart w:id="0" w:name="_Ref436211101"/>
    </w:p>
    <w:p w14:paraId="37B6BDDD" w14:textId="77777777" w:rsidR="00C87138" w:rsidRPr="009A2284" w:rsidRDefault="00C87138" w:rsidP="00547E21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b/>
          <w:bCs/>
          <w:sz w:val="23"/>
          <w:szCs w:val="23"/>
          <w:lang w:eastAsia="zh-CN"/>
        </w:rPr>
        <w:t>Предмет Договора</w:t>
      </w:r>
      <w:bookmarkEnd w:id="0"/>
    </w:p>
    <w:p w14:paraId="789E9A87" w14:textId="77777777" w:rsidR="00C87138" w:rsidRPr="009A228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</w:p>
    <w:p w14:paraId="779B25AD" w14:textId="77777777" w:rsidR="00C87138" w:rsidRPr="009A2284" w:rsidRDefault="00C87138" w:rsidP="00F053A4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СПВБ осуществляет допуск Участника к участию в отборе заявок на заключение с Комитетом финансов </w:t>
      </w:r>
      <w:r w:rsidR="00F0672F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Ленинградской области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договоров РЕПО </w:t>
      </w:r>
      <w:r w:rsidR="00136189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не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на </w:t>
      </w:r>
      <w:r w:rsidR="00136189" w:rsidRPr="009A2284">
        <w:rPr>
          <w:rFonts w:ascii="Times New Roman" w:eastAsia="Times New Roman" w:hAnsi="Times New Roman"/>
          <w:sz w:val="23"/>
          <w:szCs w:val="23"/>
          <w:lang w:eastAsia="zh-CN"/>
        </w:rPr>
        <w:t>организованных торгах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с использованием информационных программно-технических средств СПВБ (далее </w:t>
      </w:r>
      <w:r w:rsidR="00937706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-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ИПТС СПВБ), а Участник обязуется соблюдать внутренние нормативные документы СПВБ в части, относящейся к предмету настоящего Договора.</w:t>
      </w:r>
    </w:p>
    <w:p w14:paraId="160148C6" w14:textId="77777777" w:rsidR="00C87138" w:rsidRPr="009A2284" w:rsidRDefault="00C87138" w:rsidP="00F053A4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В целях единообразного применения и понимания терминов, применяемых в рамках правоотношений Сторон по настоящему Договору, они понимаются в значении, указанном в </w:t>
      </w:r>
      <w:r w:rsidR="00586DF9" w:rsidRPr="009A2284">
        <w:rPr>
          <w:rFonts w:ascii="Times New Roman" w:eastAsia="Times New Roman" w:hAnsi="Times New Roman"/>
          <w:sz w:val="23"/>
          <w:szCs w:val="23"/>
          <w:lang w:eastAsia="zh-CN"/>
        </w:rPr>
        <w:t>г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лоссарии Правил организованных торгов Акционерного общества «Санкт-Петербургская Валютная Биржа», размещенных на официальном сайте СПВБ в </w:t>
      </w:r>
      <w:r w:rsidR="00654C1B" w:rsidRPr="009A2284">
        <w:rPr>
          <w:rFonts w:ascii="Times New Roman" w:eastAsia="Times New Roman" w:hAnsi="Times New Roman"/>
          <w:sz w:val="23"/>
          <w:szCs w:val="23"/>
          <w:lang w:eastAsia="zh-CN"/>
        </w:rPr>
        <w:t>информационно-телекоммуникационной</w:t>
      </w:r>
      <w:r w:rsidR="00136189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сети </w:t>
      </w:r>
      <w:r w:rsidR="00654C1B" w:rsidRPr="009A2284">
        <w:rPr>
          <w:rFonts w:ascii="Times New Roman" w:eastAsia="Times New Roman" w:hAnsi="Times New Roman"/>
          <w:sz w:val="23"/>
          <w:szCs w:val="23"/>
          <w:lang w:eastAsia="zh-CN"/>
        </w:rPr>
        <w:t>«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Интернет</w:t>
      </w:r>
      <w:r w:rsidR="00654C1B" w:rsidRPr="009A2284">
        <w:rPr>
          <w:rFonts w:ascii="Times New Roman" w:eastAsia="Times New Roman" w:hAnsi="Times New Roman"/>
          <w:sz w:val="23"/>
          <w:szCs w:val="23"/>
          <w:lang w:eastAsia="zh-CN"/>
        </w:rPr>
        <w:t>»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по адресу </w:t>
      </w:r>
      <w:hyperlink r:id="rId8" w:history="1">
        <w:r w:rsidR="00F0672F" w:rsidRPr="009A2284">
          <w:rPr>
            <w:rStyle w:val="a9"/>
            <w:rFonts w:ascii="Times New Roman" w:eastAsia="Times New Roman" w:hAnsi="Times New Roman"/>
            <w:sz w:val="23"/>
            <w:szCs w:val="23"/>
            <w:lang w:val="en-US" w:eastAsia="zh-CN"/>
          </w:rPr>
          <w:t>www</w:t>
        </w:r>
        <w:r w:rsidR="00F0672F" w:rsidRPr="009A2284">
          <w:rPr>
            <w:rStyle w:val="a9"/>
            <w:rFonts w:ascii="Times New Roman" w:eastAsia="Times New Roman" w:hAnsi="Times New Roman"/>
            <w:sz w:val="23"/>
            <w:szCs w:val="23"/>
            <w:lang w:eastAsia="zh-CN"/>
          </w:rPr>
          <w:t>.</w:t>
        </w:r>
        <w:proofErr w:type="spellStart"/>
        <w:r w:rsidR="00F0672F" w:rsidRPr="009A2284">
          <w:rPr>
            <w:rStyle w:val="a9"/>
            <w:rFonts w:ascii="Times New Roman" w:eastAsia="Times New Roman" w:hAnsi="Times New Roman"/>
            <w:sz w:val="23"/>
            <w:szCs w:val="23"/>
            <w:lang w:val="en-US" w:eastAsia="zh-CN"/>
          </w:rPr>
          <w:t>spvb</w:t>
        </w:r>
        <w:proofErr w:type="spellEnd"/>
        <w:r w:rsidR="00F0672F" w:rsidRPr="009A2284">
          <w:rPr>
            <w:rStyle w:val="a9"/>
            <w:rFonts w:ascii="Times New Roman" w:eastAsia="Times New Roman" w:hAnsi="Times New Roman"/>
            <w:sz w:val="23"/>
            <w:szCs w:val="23"/>
            <w:lang w:eastAsia="zh-CN"/>
          </w:rPr>
          <w:t>.</w:t>
        </w:r>
        <w:proofErr w:type="spellStart"/>
        <w:r w:rsidR="00F0672F" w:rsidRPr="009A2284">
          <w:rPr>
            <w:rStyle w:val="a9"/>
            <w:rFonts w:ascii="Times New Roman" w:eastAsia="Times New Roman" w:hAnsi="Times New Roman"/>
            <w:sz w:val="23"/>
            <w:szCs w:val="23"/>
            <w:lang w:val="en-US" w:eastAsia="zh-CN"/>
          </w:rPr>
          <w:t>ru</w:t>
        </w:r>
        <w:proofErr w:type="spellEnd"/>
      </w:hyperlink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.</w:t>
      </w:r>
    </w:p>
    <w:p w14:paraId="4A518F33" w14:textId="77777777" w:rsidR="00C87138" w:rsidRPr="009A228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</w:p>
    <w:p w14:paraId="35EF6501" w14:textId="77777777" w:rsidR="00C87138" w:rsidRPr="009A2284" w:rsidRDefault="00C87138" w:rsidP="00547E21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b/>
          <w:bCs/>
          <w:sz w:val="23"/>
          <w:szCs w:val="23"/>
          <w:lang w:eastAsia="zh-CN"/>
        </w:rPr>
        <w:t>Общие положения</w:t>
      </w:r>
    </w:p>
    <w:p w14:paraId="3C02AA29" w14:textId="77777777" w:rsidR="00C87138" w:rsidRPr="009A228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</w:p>
    <w:p w14:paraId="4D46B5B8" w14:textId="77777777" w:rsidR="00503028" w:rsidRPr="009A2284" w:rsidRDefault="00C87138" w:rsidP="002D711F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Исполнение предмета Договора возможно только при наличии у Участника технического доступа к ИПТС СПВБ, в целях получения которого Участник заключает </w:t>
      </w:r>
      <w:r w:rsidR="00B66126" w:rsidRPr="009A2284">
        <w:rPr>
          <w:rFonts w:ascii="Times New Roman" w:hAnsi="Times New Roman"/>
          <w:color w:val="3E3D38"/>
          <w:sz w:val="23"/>
          <w:szCs w:val="23"/>
          <w:shd w:val="clear" w:color="auto" w:fill="FFFFFF"/>
        </w:rPr>
        <w:t xml:space="preserve">Договор об обеспечении технического доступа к Системе электронных торгов </w:t>
      </w:r>
      <w:r w:rsidR="00586DF9" w:rsidRPr="009A2284">
        <w:rPr>
          <w:rFonts w:ascii="Times New Roman" w:hAnsi="Times New Roman"/>
          <w:color w:val="3E3D38"/>
          <w:sz w:val="23"/>
          <w:szCs w:val="23"/>
          <w:shd w:val="clear" w:color="auto" w:fill="FFFFFF"/>
        </w:rPr>
        <w:t xml:space="preserve">АО </w:t>
      </w:r>
      <w:r w:rsidR="00B66126" w:rsidRPr="009A2284">
        <w:rPr>
          <w:rFonts w:ascii="Times New Roman" w:hAnsi="Times New Roman"/>
          <w:color w:val="3E3D38"/>
          <w:sz w:val="23"/>
          <w:szCs w:val="23"/>
          <w:shd w:val="clear" w:color="auto" w:fill="FFFFFF"/>
        </w:rPr>
        <w:t>СПВБ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по типовой форме, размещенной на официальном сайте СПВБ в информационно-телекоммуникационной сети </w:t>
      </w:r>
      <w:r w:rsidR="00654C1B" w:rsidRPr="009A2284">
        <w:rPr>
          <w:rFonts w:ascii="Times New Roman" w:eastAsia="Times New Roman" w:hAnsi="Times New Roman"/>
          <w:sz w:val="23"/>
          <w:szCs w:val="23"/>
          <w:lang w:eastAsia="zh-CN"/>
        </w:rPr>
        <w:t>«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Интернет</w:t>
      </w:r>
      <w:r w:rsidR="00654C1B" w:rsidRPr="009A2284">
        <w:rPr>
          <w:rFonts w:ascii="Times New Roman" w:eastAsia="Times New Roman" w:hAnsi="Times New Roman"/>
          <w:sz w:val="23"/>
          <w:szCs w:val="23"/>
          <w:lang w:eastAsia="zh-CN"/>
        </w:rPr>
        <w:t>»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по адресу, указанному в пункте 1.2 </w:t>
      </w:r>
      <w:r w:rsidR="004F2B74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настоящего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Договора. </w:t>
      </w:r>
    </w:p>
    <w:p w14:paraId="2CB630FB" w14:textId="77777777" w:rsidR="00C87138" w:rsidRPr="009A2284" w:rsidRDefault="00C87138" w:rsidP="00547E21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В целях идентификации Участника СПВБ по аналогии применяет положения </w:t>
      </w:r>
      <w:r w:rsidR="002D711F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подпункта </w:t>
      </w:r>
      <w:r w:rsidR="00F7355E" w:rsidRPr="009A2284">
        <w:rPr>
          <w:rFonts w:ascii="Times New Roman" w:eastAsia="Times New Roman" w:hAnsi="Times New Roman"/>
          <w:sz w:val="23"/>
          <w:szCs w:val="23"/>
          <w:lang w:eastAsia="zh-CN"/>
        </w:rPr>
        <w:t>2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и </w:t>
      </w:r>
      <w:r w:rsidR="002D711F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подпункта </w:t>
      </w:r>
      <w:r w:rsidR="00F7355E" w:rsidRPr="009A2284">
        <w:rPr>
          <w:rFonts w:ascii="Times New Roman" w:eastAsia="Times New Roman" w:hAnsi="Times New Roman"/>
          <w:sz w:val="23"/>
          <w:szCs w:val="23"/>
          <w:lang w:eastAsia="zh-CN"/>
        </w:rPr>
        <w:t>3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п</w:t>
      </w:r>
      <w:r w:rsidR="002D711F" w:rsidRPr="009A2284">
        <w:rPr>
          <w:rFonts w:ascii="Times New Roman" w:eastAsia="Times New Roman" w:hAnsi="Times New Roman"/>
          <w:sz w:val="23"/>
          <w:szCs w:val="23"/>
          <w:lang w:eastAsia="zh-CN"/>
        </w:rPr>
        <w:t>ункта 4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.3</w:t>
      </w:r>
      <w:r w:rsidR="005E780F" w:rsidRPr="009A2284">
        <w:rPr>
          <w:rFonts w:ascii="Times New Roman" w:eastAsia="Times New Roman" w:hAnsi="Times New Roman"/>
          <w:sz w:val="23"/>
          <w:szCs w:val="23"/>
          <w:lang w:eastAsia="zh-CN"/>
        </w:rPr>
        <w:t>.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Правил допуска к торгам Акционерного общества «Санкт-Петербургская Валютная Биржа», размещенных на официальном сайте СПВБ в информационно-телекоммуникационной сети </w:t>
      </w:r>
      <w:r w:rsidR="00654C1B" w:rsidRPr="009A2284">
        <w:rPr>
          <w:rFonts w:ascii="Times New Roman" w:eastAsia="Times New Roman" w:hAnsi="Times New Roman"/>
          <w:sz w:val="23"/>
          <w:szCs w:val="23"/>
          <w:lang w:eastAsia="zh-CN"/>
        </w:rPr>
        <w:t>«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Интернет</w:t>
      </w:r>
      <w:r w:rsidR="00654C1B" w:rsidRPr="009A2284">
        <w:rPr>
          <w:rFonts w:ascii="Times New Roman" w:eastAsia="Times New Roman" w:hAnsi="Times New Roman"/>
          <w:sz w:val="23"/>
          <w:szCs w:val="23"/>
          <w:lang w:eastAsia="zh-CN"/>
        </w:rPr>
        <w:t>»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по адресу, указанному в пункте 1.2 </w:t>
      </w:r>
      <w:r w:rsidR="004F2B74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настоящего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Договора.</w:t>
      </w:r>
    </w:p>
    <w:p w14:paraId="6481DE8E" w14:textId="73FCF3EB" w:rsidR="00C87138" w:rsidRPr="009A2284" w:rsidRDefault="00C87138" w:rsidP="00547E21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Участник реализует участие в отборе заявок на заключение с Комитетом финансов </w:t>
      </w:r>
      <w:r w:rsidR="00F0672F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Ленинградской области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договоров РЕПО </w:t>
      </w:r>
      <w:r w:rsidR="005E780F" w:rsidRPr="009A2284">
        <w:rPr>
          <w:rFonts w:ascii="Times New Roman" w:eastAsia="Times New Roman" w:hAnsi="Times New Roman"/>
          <w:sz w:val="23"/>
          <w:szCs w:val="23"/>
          <w:lang w:eastAsia="zh-CN"/>
        </w:rPr>
        <w:t>не на организованных торгах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через доверенное лицо - Трейдера. Полномочия Трейдера определяются доверенностью. Участник несет ответственность за все действия, совершаемые его Трейдерами в соответствии с настоящим Договором. В целях идентификации Трейдера Участника</w:t>
      </w:r>
      <w:r w:rsidR="00836FCE" w:rsidRPr="009A2284">
        <w:rPr>
          <w:rFonts w:ascii="Times New Roman" w:eastAsia="Times New Roman" w:hAnsi="Times New Roman"/>
          <w:sz w:val="23"/>
          <w:szCs w:val="23"/>
          <w:lang w:eastAsia="zh-CN"/>
        </w:rPr>
        <w:t>,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СПВБ по аналогии применяет </w:t>
      </w:r>
      <w:r w:rsidR="002D711F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положение подпункта </w:t>
      </w:r>
      <w:r w:rsidR="00F7355E" w:rsidRPr="009A2284">
        <w:rPr>
          <w:rFonts w:ascii="Times New Roman" w:eastAsia="Times New Roman" w:hAnsi="Times New Roman"/>
          <w:sz w:val="23"/>
          <w:szCs w:val="23"/>
          <w:lang w:eastAsia="zh-CN"/>
        </w:rPr>
        <w:t>9</w:t>
      </w:r>
      <w:r w:rsidR="00623B49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</w:t>
      </w:r>
      <w:r w:rsidR="002D711F" w:rsidRPr="009A2284">
        <w:rPr>
          <w:rFonts w:ascii="Times New Roman" w:eastAsia="Times New Roman" w:hAnsi="Times New Roman"/>
          <w:sz w:val="23"/>
          <w:szCs w:val="23"/>
          <w:lang w:eastAsia="zh-CN"/>
        </w:rPr>
        <w:t>пункта 4</w:t>
      </w:r>
      <w:r w:rsidR="00623B49" w:rsidRPr="009A2284">
        <w:rPr>
          <w:rFonts w:ascii="Times New Roman" w:eastAsia="Times New Roman" w:hAnsi="Times New Roman"/>
          <w:sz w:val="23"/>
          <w:szCs w:val="23"/>
          <w:lang w:eastAsia="zh-CN"/>
        </w:rPr>
        <w:t>.2</w:t>
      </w:r>
      <w:r w:rsidR="005E780F" w:rsidRPr="009A2284">
        <w:rPr>
          <w:rFonts w:ascii="Times New Roman" w:eastAsia="Times New Roman" w:hAnsi="Times New Roman"/>
          <w:sz w:val="23"/>
          <w:szCs w:val="23"/>
          <w:lang w:eastAsia="zh-CN"/>
        </w:rPr>
        <w:t>.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Правил допуска к торгам Акционерного общества «Санкт-Петербургская Валютная Биржа»</w:t>
      </w:r>
      <w:r w:rsidR="00654C1B" w:rsidRPr="009A2284">
        <w:rPr>
          <w:rFonts w:ascii="Times New Roman" w:eastAsia="Times New Roman" w:hAnsi="Times New Roman"/>
          <w:sz w:val="23"/>
          <w:szCs w:val="23"/>
          <w:lang w:eastAsia="zh-CN"/>
        </w:rPr>
        <w:t>.</w:t>
      </w:r>
    </w:p>
    <w:p w14:paraId="6543D177" w14:textId="77777777" w:rsidR="00C87138" w:rsidRPr="009A2284" w:rsidRDefault="00C87138" w:rsidP="00547E21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Отчеты о договорах РЕПО предоставляются Участнику в порядке и сроки, установленные </w:t>
      </w:r>
      <w:r w:rsidR="00586DF9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в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Правил</w:t>
      </w:r>
      <w:r w:rsidR="00586DF9" w:rsidRPr="009A2284">
        <w:rPr>
          <w:rFonts w:ascii="Times New Roman" w:eastAsia="Times New Roman" w:hAnsi="Times New Roman"/>
          <w:sz w:val="23"/>
          <w:szCs w:val="23"/>
          <w:lang w:eastAsia="zh-CN"/>
        </w:rPr>
        <w:t>ах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организованных торгов Акционерного общества «Санкт-Петербургская Валютная Биржа</w:t>
      </w:r>
      <w:r w:rsidR="002A0EAA" w:rsidRPr="009A2284">
        <w:rPr>
          <w:rFonts w:ascii="Times New Roman" w:eastAsia="Times New Roman" w:hAnsi="Times New Roman"/>
          <w:sz w:val="23"/>
          <w:szCs w:val="23"/>
          <w:lang w:eastAsia="zh-CN"/>
        </w:rPr>
        <w:t>»,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применяемы</w:t>
      </w:r>
      <w:r w:rsidR="002A0EAA" w:rsidRPr="009A2284">
        <w:rPr>
          <w:rFonts w:ascii="Times New Roman" w:eastAsia="Times New Roman" w:hAnsi="Times New Roman"/>
          <w:sz w:val="23"/>
          <w:szCs w:val="23"/>
          <w:lang w:eastAsia="zh-CN"/>
        </w:rPr>
        <w:t>х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по аналогии.</w:t>
      </w:r>
    </w:p>
    <w:p w14:paraId="75C7A0F0" w14:textId="77777777" w:rsidR="00C87138" w:rsidRPr="009A2284" w:rsidRDefault="00C87138" w:rsidP="00547E21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Порядок заключения договоров РЕПО с использованием ИПТС СПВБ устанавливается «</w:t>
      </w:r>
      <w:r w:rsidR="00F0672F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Положением об использовании временно свободных средств </w:t>
      </w:r>
      <w:r w:rsidR="003246D1" w:rsidRPr="009A2284">
        <w:rPr>
          <w:rFonts w:ascii="Times New Roman" w:eastAsia="Times New Roman" w:hAnsi="Times New Roman"/>
          <w:sz w:val="23"/>
          <w:szCs w:val="23"/>
          <w:lang w:eastAsia="zh-CN"/>
        </w:rPr>
        <w:t>областного бюджета Ленинградской области для покупки</w:t>
      </w:r>
      <w:r w:rsidR="00BB1C52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</w:t>
      </w:r>
      <w:r w:rsidR="003246D1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(продажи) ценных бумаг по договорам </w:t>
      </w:r>
      <w:proofErr w:type="spellStart"/>
      <w:r w:rsidR="003246D1" w:rsidRPr="009A2284">
        <w:rPr>
          <w:rFonts w:ascii="Times New Roman" w:eastAsia="Times New Roman" w:hAnsi="Times New Roman"/>
          <w:sz w:val="23"/>
          <w:szCs w:val="23"/>
          <w:lang w:eastAsia="zh-CN"/>
        </w:rPr>
        <w:t>репо</w:t>
      </w:r>
      <w:proofErr w:type="spellEnd"/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» (далее - Порядок), утвержденным Комитетом финансов </w:t>
      </w:r>
      <w:r w:rsidR="00F0672F" w:rsidRPr="009A2284">
        <w:rPr>
          <w:rFonts w:ascii="Times New Roman" w:eastAsia="Times New Roman" w:hAnsi="Times New Roman"/>
          <w:sz w:val="23"/>
          <w:szCs w:val="23"/>
          <w:lang w:eastAsia="zh-CN"/>
        </w:rPr>
        <w:t>Ленинградской области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.</w:t>
      </w:r>
    </w:p>
    <w:p w14:paraId="067607CF" w14:textId="77777777" w:rsidR="00C87138" w:rsidRPr="009A2284" w:rsidRDefault="00C87138" w:rsidP="00547E21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lastRenderedPageBreak/>
        <w:t xml:space="preserve">СПВБ не несет ответственности перед Участником за ненадлежащее исполнение Комитетом финансов </w:t>
      </w:r>
      <w:r w:rsidR="00C0402C" w:rsidRPr="009A2284">
        <w:rPr>
          <w:rFonts w:ascii="Times New Roman" w:eastAsia="Times New Roman" w:hAnsi="Times New Roman"/>
          <w:sz w:val="23"/>
          <w:szCs w:val="23"/>
          <w:lang w:eastAsia="zh-CN"/>
        </w:rPr>
        <w:t>Ленинградской области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обязательств по договорам РЕПО, заключенным с использованием ИПТС СПВБ. </w:t>
      </w:r>
    </w:p>
    <w:p w14:paraId="791643F9" w14:textId="77777777" w:rsidR="00C87138" w:rsidRPr="009A228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</w:p>
    <w:p w14:paraId="663A9500" w14:textId="77777777" w:rsidR="00C87138" w:rsidRPr="009A2284" w:rsidRDefault="00C87138" w:rsidP="00547E21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b/>
          <w:bCs/>
          <w:sz w:val="23"/>
          <w:szCs w:val="23"/>
          <w:lang w:eastAsia="zh-CN"/>
        </w:rPr>
        <w:t>Права и обязанности Сторон</w:t>
      </w:r>
    </w:p>
    <w:p w14:paraId="7073106A" w14:textId="77777777" w:rsidR="00C87138" w:rsidRPr="009A228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</w:p>
    <w:p w14:paraId="0949B689" w14:textId="77777777" w:rsidR="00C87138" w:rsidRPr="009A2284" w:rsidRDefault="00C87138" w:rsidP="002D711F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СПВБ вправе:</w:t>
      </w:r>
    </w:p>
    <w:p w14:paraId="6BEC5B57" w14:textId="77777777" w:rsidR="00C87138" w:rsidRPr="009A2284" w:rsidRDefault="00C87138" w:rsidP="002D711F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Приостанавливать либо прекращать допуск Участника к участию в отборе заявок на заключение с Комитетом финансов </w:t>
      </w:r>
      <w:r w:rsidR="003246D1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Ленинградской области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договоров РЕПО </w:t>
      </w:r>
      <w:r w:rsidR="00136189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не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на </w:t>
      </w:r>
      <w:r w:rsidR="00136189" w:rsidRPr="009A2284">
        <w:rPr>
          <w:rFonts w:ascii="Times New Roman" w:eastAsia="Times New Roman" w:hAnsi="Times New Roman"/>
          <w:sz w:val="23"/>
          <w:szCs w:val="23"/>
          <w:lang w:eastAsia="zh-CN"/>
        </w:rPr>
        <w:t>организованных торгах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по распоряжению Комитета финансов </w:t>
      </w:r>
      <w:r w:rsidR="003246D1" w:rsidRPr="009A2284">
        <w:rPr>
          <w:rFonts w:ascii="Times New Roman" w:eastAsia="Times New Roman" w:hAnsi="Times New Roman"/>
          <w:sz w:val="23"/>
          <w:szCs w:val="23"/>
          <w:lang w:eastAsia="zh-CN"/>
        </w:rPr>
        <w:t>Ленинградской области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, а также в случае нарушения Участником условий настоящего Договора;</w:t>
      </w:r>
    </w:p>
    <w:p w14:paraId="657913EF" w14:textId="77777777" w:rsidR="00C87138" w:rsidRPr="009A2284" w:rsidRDefault="00C87138" w:rsidP="00547E21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При возникновении ситуаций, признаваемых чрезвычайными в соответствии </w:t>
      </w:r>
      <w:r w:rsidR="00586DF9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с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Правил</w:t>
      </w:r>
      <w:r w:rsidR="00586DF9" w:rsidRPr="009A2284">
        <w:rPr>
          <w:rFonts w:ascii="Times New Roman" w:eastAsia="Times New Roman" w:hAnsi="Times New Roman"/>
          <w:sz w:val="23"/>
          <w:szCs w:val="23"/>
          <w:lang w:eastAsia="zh-CN"/>
        </w:rPr>
        <w:t>ами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организованных торгов Акционерного общества «Санкт-Петербургская Валютная Биржа», принимать меры, направленные на преодоление чрезвычайных ситуаций, а также требовать от Участника совершения действий или воздержания от совершения действий в связи с осуществлением мер, предпринимаемых для преодоления чрезвычайных ситуаций;</w:t>
      </w:r>
    </w:p>
    <w:p w14:paraId="70FEB76D" w14:textId="77777777" w:rsidR="00C87138" w:rsidRPr="009A2284" w:rsidRDefault="00C87138" w:rsidP="00547E21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Осуществлять иные права, возникающие в соответствии с Порядком.</w:t>
      </w:r>
    </w:p>
    <w:p w14:paraId="76CFB73F" w14:textId="77777777" w:rsidR="00C87138" w:rsidRPr="009A2284" w:rsidRDefault="00C87138" w:rsidP="002D711F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СПВБ обязуется:</w:t>
      </w:r>
    </w:p>
    <w:p w14:paraId="19B5E666" w14:textId="77777777" w:rsidR="00C87138" w:rsidRPr="009A2284" w:rsidRDefault="00C87138" w:rsidP="002D711F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Обеспечить допуск Участника к участию в отборе заявок на заключение с Комитетом финансов </w:t>
      </w:r>
      <w:r w:rsidR="004744A0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Ленинградской области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договоров РЕПО </w:t>
      </w:r>
      <w:r w:rsidR="00136189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не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на </w:t>
      </w:r>
      <w:r w:rsidR="00136189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организованных торгах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с использованием информационных программно-технических средств СПВБ при условии выполнения Участником всех необходимых для этого требований;</w:t>
      </w:r>
    </w:p>
    <w:p w14:paraId="725489EE" w14:textId="77777777" w:rsidR="00654C1B" w:rsidRPr="009A2284" w:rsidRDefault="0026102B" w:rsidP="00547E21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Предоставлять Участнику отчеты о договорах РЕПО, заключенных Участником с использованием ИПТС СПВБ, </w:t>
      </w:r>
      <w:r w:rsidR="001B433A" w:rsidRPr="009A2284">
        <w:rPr>
          <w:rFonts w:ascii="Times New Roman" w:eastAsia="Times New Roman" w:hAnsi="Times New Roman"/>
          <w:sz w:val="23"/>
          <w:szCs w:val="23"/>
          <w:lang w:eastAsia="zh-CN"/>
        </w:rPr>
        <w:t>А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кт об указании услуг, счета СПВБ на оплату услуг,</w:t>
      </w:r>
      <w:r w:rsidR="00136189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на бумажном носителе, а также</w:t>
      </w:r>
      <w:r w:rsidR="00136189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обеспечить возможность получения </w:t>
      </w:r>
      <w:r w:rsidR="00287093" w:rsidRPr="009A2284">
        <w:rPr>
          <w:rFonts w:ascii="Times New Roman" w:eastAsia="Times New Roman" w:hAnsi="Times New Roman"/>
          <w:sz w:val="23"/>
          <w:szCs w:val="23"/>
          <w:lang w:eastAsia="zh-CN"/>
        </w:rPr>
        <w:t>Участником</w:t>
      </w:r>
      <w:r w:rsidR="00136189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</w:t>
      </w:r>
      <w:r w:rsidR="00817665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копий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указанных документов с использованием электронной почты Сторон. </w:t>
      </w:r>
    </w:p>
    <w:p w14:paraId="303C561D" w14:textId="77777777" w:rsidR="00C87138" w:rsidRPr="009A2284" w:rsidRDefault="00C87138" w:rsidP="00547E21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Выполнять иные обязанности перед Участником, возникающие в соответствии с Порядком. </w:t>
      </w:r>
    </w:p>
    <w:p w14:paraId="15C06AAF" w14:textId="77777777" w:rsidR="00C87138" w:rsidRPr="009A2284" w:rsidRDefault="00C87138" w:rsidP="002D711F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Участник вправе: </w:t>
      </w:r>
    </w:p>
    <w:p w14:paraId="11C96E61" w14:textId="77777777" w:rsidR="00C87138" w:rsidRPr="009A2284" w:rsidRDefault="00C87138" w:rsidP="002D711F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Участвовать в отборе заявок на заключение с Комитетом финансов </w:t>
      </w:r>
      <w:r w:rsidR="004744A0" w:rsidRPr="009A2284">
        <w:rPr>
          <w:rFonts w:ascii="Times New Roman" w:eastAsia="Times New Roman" w:hAnsi="Times New Roman"/>
          <w:sz w:val="23"/>
          <w:szCs w:val="23"/>
          <w:lang w:eastAsia="zh-CN"/>
        </w:rPr>
        <w:t>Ленинградской области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договоров РЕПО </w:t>
      </w:r>
      <w:r w:rsidR="00136189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не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на </w:t>
      </w:r>
      <w:r w:rsidR="00136189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организованных торгах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с использованием ИПТС СПВБ в соответствии с настоящим Договором </w:t>
      </w:r>
      <w:proofErr w:type="gramStart"/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и Порядком</w:t>
      </w:r>
      <w:proofErr w:type="gramEnd"/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после выполнения всех необходимых для этого требований;</w:t>
      </w:r>
    </w:p>
    <w:p w14:paraId="779C388E" w14:textId="77777777" w:rsidR="00C87138" w:rsidRPr="009A2284" w:rsidRDefault="00C87138" w:rsidP="00547E21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Получать от Биржи отчеты о договорах РЕПО в соответствии с условиями настоящего Договора.</w:t>
      </w:r>
    </w:p>
    <w:p w14:paraId="3F329E11" w14:textId="77777777" w:rsidR="00C87138" w:rsidRPr="009A2284" w:rsidRDefault="00C87138" w:rsidP="002D711F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Участник обязуется:</w:t>
      </w:r>
    </w:p>
    <w:p w14:paraId="13E6BD08" w14:textId="77777777" w:rsidR="00C87138" w:rsidRPr="009A2284" w:rsidRDefault="00C87138" w:rsidP="002D711F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Надлежаще выполнять все необходимые требования для исполнения предмета настоящего Договора;</w:t>
      </w:r>
    </w:p>
    <w:p w14:paraId="15EEA0FE" w14:textId="77777777" w:rsidR="00C87138" w:rsidRPr="009A2284" w:rsidRDefault="00C87138" w:rsidP="00547E21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Своевременно и в полном объеме выполнять финансовые обязательства перед СПВБ;</w:t>
      </w:r>
    </w:p>
    <w:p w14:paraId="7EA2F5E1" w14:textId="77777777" w:rsidR="00C87138" w:rsidRPr="009A2284" w:rsidRDefault="00C87138" w:rsidP="00547E21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Не допускать несанкционированного использования оборудования, относящегося к ИПТС СПВБ третьими лицами, в том числе для заключения договоров РЕПО в соответствии с Порядком;</w:t>
      </w:r>
    </w:p>
    <w:p w14:paraId="4CBFAF20" w14:textId="77777777" w:rsidR="00C87138" w:rsidRPr="009A2284" w:rsidRDefault="00C87138" w:rsidP="00547E21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Не совершать действий, способных привести к нарушению целостности ИПТС СПВБ, а также незамедлительно сообщать СПВБ о ставших известными Участнику попытках третьих лиц совершить действия, способные привести к нарушению целостности ИПТС СПВБ;</w:t>
      </w:r>
    </w:p>
    <w:p w14:paraId="70AE3829" w14:textId="77777777" w:rsidR="00C87138" w:rsidRPr="009A2284" w:rsidRDefault="00C87138" w:rsidP="00547E21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При возникновении ситуаций, признаваемых чрезвычайными в соответствии с Правил</w:t>
      </w:r>
      <w:r w:rsidR="00586DF9" w:rsidRPr="009A2284">
        <w:rPr>
          <w:rFonts w:ascii="Times New Roman" w:eastAsia="Times New Roman" w:hAnsi="Times New Roman"/>
          <w:sz w:val="23"/>
          <w:szCs w:val="23"/>
          <w:lang w:eastAsia="zh-CN"/>
        </w:rPr>
        <w:t>ами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организованных торгов Акционерного общества «Санкт-Петербургская Валютная Биржа», признавать и исполнять решения, принимаемые уполномоченными органами СПВБ;</w:t>
      </w:r>
    </w:p>
    <w:p w14:paraId="66AD7F6B" w14:textId="77777777" w:rsidR="00C87138" w:rsidRPr="009A2284" w:rsidRDefault="00C87138" w:rsidP="00547E21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Выполнять иные обязанности перед СПВБ, возникающие в соответствии с Порядком.</w:t>
      </w:r>
      <w:bookmarkStart w:id="1" w:name="_Ref436211060"/>
    </w:p>
    <w:p w14:paraId="28FE15E5" w14:textId="77777777" w:rsidR="00C87138" w:rsidRPr="009A228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</w:p>
    <w:p w14:paraId="369ACCDB" w14:textId="77777777" w:rsidR="00C87138" w:rsidRPr="009A2284" w:rsidRDefault="00C87138" w:rsidP="00547E21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b/>
          <w:bCs/>
          <w:sz w:val="23"/>
          <w:szCs w:val="23"/>
          <w:lang w:eastAsia="zh-CN"/>
        </w:rPr>
        <w:t>Ответственность сторон</w:t>
      </w:r>
      <w:bookmarkEnd w:id="1"/>
    </w:p>
    <w:p w14:paraId="6BB1BF27" w14:textId="77777777" w:rsidR="00C87138" w:rsidRPr="009A228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</w:p>
    <w:p w14:paraId="1CFF33F4" w14:textId="77777777" w:rsidR="00C87138" w:rsidRPr="009A2284" w:rsidRDefault="00C87138" w:rsidP="002D711F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За невыполнение или ненадлежащее выполнение обязательств по настоящему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lastRenderedPageBreak/>
        <w:t>Договору Стороны несут имущественную ответственность в пределах суммы доказанного реального ущерба, причиненного Стороне невыполнением или ненадлежащим выполнением обязательств другой Стороной. Ни одна из Сторон не отвечает за неполученные доходы (упущенную выгоду), которые бы получила другая Сторона.</w:t>
      </w:r>
    </w:p>
    <w:p w14:paraId="0578E9FE" w14:textId="77777777" w:rsidR="00C87138" w:rsidRPr="009A2284" w:rsidRDefault="00C87138" w:rsidP="00547E21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Стороны несут ответственность за действия своих работников и представителей, а также иных лиц, получивших или имеющих доступ (независимо от того был ли этот доступ прямо санкционирован Стороной или произошел по ее вине) к используемым ими аппаратным средствам, программному, информационному обеспечению и иным средствам, обеспечивающим функционирование ИПТС СПВБ, как за свои собственные.</w:t>
      </w:r>
    </w:p>
    <w:p w14:paraId="0AB55A4B" w14:textId="77777777" w:rsidR="00C87138" w:rsidRPr="009A2284" w:rsidRDefault="00C87138" w:rsidP="00547E21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 таких как наводнение, пожар, землетрясение и другие природные явления, а также война, военные действия, блокада, запретительные действия властей и акты государственных органов, разрушение коммуникаций и энергоснабжения, террористические акты, взрывы, возникшие во время действия настоящего договора, которые Стороны не могли предвидеть или предотвратить. При наступлении указанных обстоятельств, Сторона должна без промедления известить о них в письменном виде другую Сторону. </w:t>
      </w:r>
    </w:p>
    <w:p w14:paraId="6A559861" w14:textId="77777777" w:rsidR="00C87138" w:rsidRPr="009A228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</w:p>
    <w:p w14:paraId="70C3B6B9" w14:textId="77777777" w:rsidR="00C87138" w:rsidRPr="009A2284" w:rsidRDefault="00C87138" w:rsidP="00547E21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b/>
          <w:bCs/>
          <w:sz w:val="23"/>
          <w:szCs w:val="23"/>
          <w:lang w:eastAsia="zh-CN"/>
        </w:rPr>
        <w:t>Стоимость, порядок расчетов и порядок приемки услуг</w:t>
      </w:r>
    </w:p>
    <w:p w14:paraId="1F45D038" w14:textId="77777777" w:rsidR="00C87138" w:rsidRPr="009A228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</w:p>
    <w:p w14:paraId="5451B54E" w14:textId="77777777" w:rsidR="00C87138" w:rsidRPr="009A2284" w:rsidRDefault="00654C1B" w:rsidP="002D711F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Участник уплачивает СПВБ вознаграждение за оказываемые услуги в размере 0,0002% от суммы договора РЕПО, умноженных на срок договора РЕПО в днях</w:t>
      </w:r>
      <w:r w:rsidR="00C87138" w:rsidRPr="009A2284">
        <w:rPr>
          <w:rFonts w:ascii="Times New Roman" w:eastAsia="Times New Roman" w:hAnsi="Times New Roman"/>
          <w:sz w:val="23"/>
          <w:szCs w:val="23"/>
          <w:lang w:eastAsia="zh-CN"/>
        </w:rPr>
        <w:t>.</w:t>
      </w:r>
    </w:p>
    <w:p w14:paraId="5DA55DAE" w14:textId="77777777" w:rsidR="00C87138" w:rsidRPr="009A2284" w:rsidRDefault="00C87138" w:rsidP="00547E21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  <w:lang w:eastAsia="zh-CN"/>
        </w:rPr>
      </w:pPr>
      <w:r w:rsidRPr="009A2284">
        <w:rPr>
          <w:rFonts w:ascii="Times New Roman" w:hAnsi="Times New Roman"/>
          <w:sz w:val="23"/>
          <w:szCs w:val="23"/>
          <w:lang w:eastAsia="zh-CN"/>
        </w:rPr>
        <w:t xml:space="preserve">Оплата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осуществляется</w:t>
      </w:r>
      <w:r w:rsidRPr="009A2284">
        <w:rPr>
          <w:rFonts w:ascii="Times New Roman" w:hAnsi="Times New Roman"/>
          <w:sz w:val="23"/>
          <w:szCs w:val="23"/>
          <w:lang w:eastAsia="zh-CN"/>
        </w:rPr>
        <w:t xml:space="preserve"> </w:t>
      </w:r>
      <w:r w:rsidR="0026102B" w:rsidRPr="009A2284">
        <w:rPr>
          <w:rFonts w:ascii="Times New Roman" w:hAnsi="Times New Roman"/>
          <w:sz w:val="23"/>
          <w:szCs w:val="23"/>
          <w:lang w:eastAsia="zh-CN"/>
        </w:rPr>
        <w:t xml:space="preserve">на основании счета СПВБ по итогам отчетного периода </w:t>
      </w:r>
      <w:r w:rsidRPr="009A2284">
        <w:rPr>
          <w:rFonts w:ascii="Times New Roman" w:hAnsi="Times New Roman"/>
          <w:sz w:val="23"/>
          <w:szCs w:val="23"/>
          <w:lang w:eastAsia="zh-CN"/>
        </w:rPr>
        <w:t xml:space="preserve">в течение 5 (Пяти) рабочих дней с даты получения счета </w:t>
      </w:r>
      <w:r w:rsidR="0026102B" w:rsidRPr="009A2284">
        <w:rPr>
          <w:rFonts w:ascii="Times New Roman" w:hAnsi="Times New Roman"/>
          <w:sz w:val="23"/>
          <w:szCs w:val="23"/>
          <w:lang w:eastAsia="zh-CN"/>
        </w:rPr>
        <w:t>Участником.</w:t>
      </w:r>
      <w:bookmarkStart w:id="2" w:name="_Ref5361978"/>
    </w:p>
    <w:p w14:paraId="2C07CF14" w14:textId="77777777" w:rsidR="00654C1B" w:rsidRPr="009A2284" w:rsidRDefault="00654C1B" w:rsidP="002D711F">
      <w:pPr>
        <w:pStyle w:val="af3"/>
        <w:jc w:val="both"/>
        <w:rPr>
          <w:rFonts w:ascii="Times New Roman" w:hAnsi="Times New Roman"/>
          <w:sz w:val="23"/>
          <w:szCs w:val="23"/>
          <w:lang w:eastAsia="ru-RU"/>
        </w:rPr>
      </w:pPr>
      <w:r w:rsidRPr="009A2284">
        <w:rPr>
          <w:rFonts w:ascii="Times New Roman" w:hAnsi="Times New Roman"/>
          <w:sz w:val="23"/>
          <w:szCs w:val="23"/>
          <w:lang w:eastAsia="ru-RU"/>
        </w:rPr>
        <w:t xml:space="preserve">Участник обязан оплатить выставленный счет путем перечисления денежных средств в размере суммы счета по указанным в счете платежным реквизитам СПВБ с указанием следующего назначения платежа: «Вознаграждение за услуги по договору № (номер) от (дата) и счету № (номер) от (дата) за (указать месяц оплаты), НДС не облагается». </w:t>
      </w:r>
    </w:p>
    <w:p w14:paraId="429FF733" w14:textId="77777777" w:rsidR="00C87138" w:rsidRPr="009A2284" w:rsidRDefault="00C87138" w:rsidP="00547E21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  <w:lang w:eastAsia="zh-CN"/>
        </w:rPr>
      </w:pPr>
      <w:r w:rsidRPr="009A2284">
        <w:rPr>
          <w:rFonts w:ascii="Times New Roman" w:hAnsi="Times New Roman"/>
          <w:sz w:val="23"/>
          <w:szCs w:val="23"/>
          <w:lang w:eastAsia="zh-CN"/>
        </w:rPr>
        <w:t>Сдача-приемка услуг по настоящему Договору оформляется Актом об оказании услуг, который подписывается уполномоченными представителями Сторон по окончании отчетного периода.</w:t>
      </w:r>
      <w:bookmarkEnd w:id="2"/>
      <w:r w:rsidRPr="009A2284">
        <w:rPr>
          <w:rFonts w:ascii="Times New Roman" w:hAnsi="Times New Roman"/>
          <w:sz w:val="23"/>
          <w:szCs w:val="23"/>
          <w:lang w:eastAsia="zh-CN"/>
        </w:rPr>
        <w:t xml:space="preserve"> Отчетным периодом по настоящему Договору является календарный месяц.</w:t>
      </w:r>
    </w:p>
    <w:p w14:paraId="0DDB3D91" w14:textId="77777777" w:rsidR="00C87138" w:rsidRPr="009A2284" w:rsidRDefault="00C87138" w:rsidP="00547E21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По </w:t>
      </w:r>
      <w:r w:rsidRPr="009A2284">
        <w:rPr>
          <w:rFonts w:ascii="Times New Roman" w:hAnsi="Times New Roman"/>
          <w:sz w:val="23"/>
          <w:szCs w:val="23"/>
          <w:lang w:eastAsia="zh-CN"/>
        </w:rPr>
        <w:t>окончании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отчетного периода оказания услуг, связанных с </w:t>
      </w:r>
      <w:r w:rsidR="00503028" w:rsidRPr="009A2284">
        <w:rPr>
          <w:rFonts w:ascii="Times New Roman" w:eastAsia="Times New Roman" w:hAnsi="Times New Roman"/>
          <w:sz w:val="23"/>
          <w:szCs w:val="23"/>
          <w:lang w:eastAsia="zh-CN"/>
        </w:rPr>
        <w:t>исполнением настоящего Договора,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СПВБ направляет Участнику подписанный Акт об оказании услуг в двух экземплярах с приложением </w:t>
      </w:r>
      <w:r w:rsidR="0026102B" w:rsidRPr="009A2284">
        <w:rPr>
          <w:rFonts w:ascii="Times New Roman" w:eastAsia="Times New Roman" w:hAnsi="Times New Roman"/>
          <w:sz w:val="23"/>
          <w:szCs w:val="23"/>
          <w:lang w:eastAsia="zh-CN"/>
        </w:rPr>
        <w:t>счета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.</w:t>
      </w:r>
      <w:bookmarkStart w:id="3" w:name="_Ref5362101"/>
    </w:p>
    <w:p w14:paraId="2ED59594" w14:textId="77777777" w:rsidR="00C87138" w:rsidRPr="009A2284" w:rsidRDefault="00C87138" w:rsidP="00547E21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hAnsi="Times New Roman"/>
          <w:sz w:val="23"/>
          <w:szCs w:val="23"/>
          <w:lang w:eastAsia="zh-CN"/>
        </w:rPr>
        <w:t>Участник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в течение 7 (Семи) рабочих дней с даты получения Акта об оказании услуг обязан направить СПВБ подписанный со своей стороны указанный Акт </w:t>
      </w:r>
      <w:r w:rsidR="00503028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об оказании услуг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или мотивированный отказ от его подписания.</w:t>
      </w:r>
      <w:bookmarkEnd w:id="3"/>
    </w:p>
    <w:p w14:paraId="52D8278E" w14:textId="77777777" w:rsidR="00C87138" w:rsidRPr="009A2284" w:rsidRDefault="00C87138" w:rsidP="00547E21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В </w:t>
      </w:r>
      <w:r w:rsidRPr="009A2284">
        <w:rPr>
          <w:rFonts w:ascii="Times New Roman" w:hAnsi="Times New Roman"/>
          <w:sz w:val="23"/>
          <w:szCs w:val="23"/>
          <w:lang w:eastAsia="zh-CN"/>
        </w:rPr>
        <w:t>случае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если Участник не направит СПВБ подписанный со своей стороны Акт об оказании услуг или мотивированный отказ от его подписания в срок, указанный в пункте </w:t>
      </w:r>
      <w:r w:rsidR="00895936" w:rsidRPr="009A2284">
        <w:rPr>
          <w:rFonts w:ascii="Times New Roman" w:eastAsia="Times New Roman" w:hAnsi="Times New Roman"/>
          <w:sz w:val="23"/>
          <w:szCs w:val="23"/>
          <w:lang w:eastAsia="zh-CN"/>
        </w:rPr>
        <w:t>5.5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настоящего Договора, услуги считаются принятыми Участником в полном объеме на условиях</w:t>
      </w:r>
      <w:r w:rsidR="00503028" w:rsidRPr="009A2284">
        <w:rPr>
          <w:rFonts w:ascii="Times New Roman" w:eastAsia="Times New Roman" w:hAnsi="Times New Roman"/>
          <w:sz w:val="23"/>
          <w:szCs w:val="23"/>
          <w:lang w:eastAsia="zh-CN"/>
        </w:rPr>
        <w:t>, изложенных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СПВБ</w:t>
      </w:r>
      <w:r w:rsidR="00503028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в Акте об оказании услуг, направленном Участнику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. </w:t>
      </w:r>
    </w:p>
    <w:p w14:paraId="497255CA" w14:textId="77777777" w:rsidR="00C87138" w:rsidRPr="009A228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</w:p>
    <w:p w14:paraId="4252131B" w14:textId="77777777" w:rsidR="00C87138" w:rsidRPr="009A2284" w:rsidRDefault="00C87138" w:rsidP="00547E21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b/>
          <w:bCs/>
          <w:sz w:val="23"/>
          <w:szCs w:val="23"/>
          <w:lang w:eastAsia="zh-CN"/>
        </w:rPr>
        <w:t>Порядок разрешения споров</w:t>
      </w:r>
    </w:p>
    <w:p w14:paraId="61B3BBC9" w14:textId="77777777" w:rsidR="00C87138" w:rsidRPr="009A228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</w:p>
    <w:p w14:paraId="47380B13" w14:textId="77777777" w:rsidR="00C87138" w:rsidRPr="009A2284" w:rsidRDefault="00C87138" w:rsidP="00937706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Все споры и разногласия, которые могут возникнуть в связи с применением, нарушением, толкованием настоящего Договора, признанием недействительными их полностью или их части, Стороны будут стремиться разрешить, используя механизмы согласительного урегулирования споров и разногласий.</w:t>
      </w:r>
    </w:p>
    <w:p w14:paraId="4C0DB7CF" w14:textId="77777777" w:rsidR="00C87138" w:rsidRPr="009A2284" w:rsidRDefault="00C87138" w:rsidP="00547E21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В случае, если конфликтная ситуация не урегулирована в процессе переговоров, споры и претензии подлежат рассмотрению в Арбитражном суде</w:t>
      </w:r>
      <w:r w:rsidR="006456DB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города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Санкт-Петербург</w:t>
      </w:r>
      <w:r w:rsidR="006456DB" w:rsidRPr="009A2284">
        <w:rPr>
          <w:rFonts w:ascii="Times New Roman" w:eastAsia="Times New Roman" w:hAnsi="Times New Roman"/>
          <w:sz w:val="23"/>
          <w:szCs w:val="23"/>
          <w:lang w:eastAsia="zh-CN"/>
        </w:rPr>
        <w:t>а</w:t>
      </w:r>
      <w:r w:rsidR="00D8171D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</w:t>
      </w:r>
      <w:r w:rsidR="00895936" w:rsidRPr="009A2284">
        <w:rPr>
          <w:rFonts w:ascii="Times New Roman" w:eastAsia="Times New Roman" w:hAnsi="Times New Roman"/>
          <w:sz w:val="23"/>
          <w:szCs w:val="23"/>
          <w:lang w:eastAsia="zh-CN"/>
        </w:rPr>
        <w:t>и Ленинградской области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. </w:t>
      </w:r>
    </w:p>
    <w:p w14:paraId="3EE740C6" w14:textId="77777777" w:rsidR="00A76D39" w:rsidRPr="009A2284" w:rsidRDefault="00A76D39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</w:p>
    <w:p w14:paraId="5FD7E232" w14:textId="77777777" w:rsidR="00C87138" w:rsidRPr="009A2284" w:rsidRDefault="00C87138" w:rsidP="00902A63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b/>
          <w:bCs/>
          <w:sz w:val="23"/>
          <w:szCs w:val="23"/>
          <w:lang w:eastAsia="zh-CN"/>
        </w:rPr>
        <w:t>Срок действия Договора</w:t>
      </w:r>
    </w:p>
    <w:p w14:paraId="780D84BB" w14:textId="77777777" w:rsidR="00C87138" w:rsidRPr="009A228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</w:p>
    <w:p w14:paraId="39AA01B4" w14:textId="77777777" w:rsidR="00C87138" w:rsidRPr="009A2284" w:rsidRDefault="00C87138" w:rsidP="00937706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lastRenderedPageBreak/>
        <w:t xml:space="preserve">Настоящий Договор вступает в действие с момента его подписания Сторонами. </w:t>
      </w:r>
    </w:p>
    <w:p w14:paraId="4A103553" w14:textId="77777777" w:rsidR="00C87138" w:rsidRPr="009A2284" w:rsidRDefault="00C87138" w:rsidP="00547E21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Любая из Сторон вправе заявить о его расторжении, письменно уведомив другую Сторону о своем намерении расторгнуть настоящий Договор. </w:t>
      </w:r>
    </w:p>
    <w:p w14:paraId="6ADA904F" w14:textId="77777777" w:rsidR="00C87138" w:rsidRPr="009A2284" w:rsidRDefault="00C87138" w:rsidP="00547E21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Настоящий Договор считается расторгнутым на десятый рабочий день после получения одной из Сторон письменного заявления о расторжении настоящего Договора, подписанного уполномоченным представителем другой Стороны.</w:t>
      </w:r>
    </w:p>
    <w:p w14:paraId="5DDF1AC3" w14:textId="77777777" w:rsidR="00C87138" w:rsidRPr="009A2284" w:rsidRDefault="00C87138" w:rsidP="00547E21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Расторжение настоящего Договора не влияет на действительность договоров РЕПО, заключенных посредством ИПТС СПВБ Участником до даты расторжения настоящего Договора, а также не отменяет неисполненных обязательств Сторон по Договору.</w:t>
      </w:r>
    </w:p>
    <w:p w14:paraId="5312929D" w14:textId="77777777" w:rsidR="00C87138" w:rsidRPr="009A2284" w:rsidRDefault="00C87138" w:rsidP="00937706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Настоящий Договор прекращается </w:t>
      </w:r>
      <w:r w:rsidR="00762220" w:rsidRPr="009A2284">
        <w:rPr>
          <w:rFonts w:ascii="Times New Roman" w:eastAsia="Times New Roman" w:hAnsi="Times New Roman"/>
          <w:sz w:val="23"/>
          <w:szCs w:val="23"/>
          <w:lang w:eastAsia="zh-CN"/>
        </w:rPr>
        <w:t>на следующий день после даты наступления одного из событий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:</w:t>
      </w:r>
    </w:p>
    <w:p w14:paraId="0A8F80D5" w14:textId="66E13DFB" w:rsidR="00C87138" w:rsidRPr="009A2284" w:rsidRDefault="00063CF3" w:rsidP="00937706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п</w:t>
      </w:r>
      <w:r w:rsidR="00C87138" w:rsidRPr="009A2284">
        <w:rPr>
          <w:rFonts w:ascii="Times New Roman" w:eastAsia="Times New Roman" w:hAnsi="Times New Roman"/>
          <w:sz w:val="23"/>
          <w:szCs w:val="23"/>
          <w:lang w:eastAsia="zh-CN"/>
        </w:rPr>
        <w:t>рекращения действия Генерального соглашения</w:t>
      </w:r>
      <w:r w:rsidR="00D8171D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</w:t>
      </w:r>
      <w:r w:rsidR="00C87138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о покупке (продаже) ценных бумаг по 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д</w:t>
      </w:r>
      <w:r w:rsidR="00C87138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оговорам </w:t>
      </w:r>
      <w:r w:rsidR="00A76D39">
        <w:rPr>
          <w:rFonts w:ascii="Times New Roman" w:eastAsia="Times New Roman" w:hAnsi="Times New Roman"/>
          <w:sz w:val="23"/>
          <w:szCs w:val="23"/>
          <w:lang w:eastAsia="zh-CN"/>
        </w:rPr>
        <w:t>РЕПО</w:t>
      </w:r>
      <w:r w:rsidR="00C87138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, заключенного между Комитетом финансов </w:t>
      </w:r>
      <w:r w:rsidR="004744A0" w:rsidRPr="009A2284">
        <w:rPr>
          <w:rFonts w:ascii="Times New Roman" w:eastAsia="Times New Roman" w:hAnsi="Times New Roman"/>
          <w:sz w:val="23"/>
          <w:szCs w:val="23"/>
          <w:lang w:eastAsia="zh-CN"/>
        </w:rPr>
        <w:t>Ленинградской области</w:t>
      </w:r>
      <w:r w:rsidR="00C87138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 и Участником;</w:t>
      </w:r>
    </w:p>
    <w:p w14:paraId="3E4E1F28" w14:textId="77777777" w:rsidR="00886DB2" w:rsidRPr="009A2284" w:rsidRDefault="00063CF3" w:rsidP="00547E21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п</w:t>
      </w:r>
      <w:r w:rsidR="00C87138" w:rsidRPr="009A2284">
        <w:rPr>
          <w:rFonts w:ascii="Times New Roman" w:eastAsia="Times New Roman" w:hAnsi="Times New Roman"/>
          <w:sz w:val="23"/>
          <w:szCs w:val="23"/>
          <w:lang w:eastAsia="zh-CN"/>
        </w:rPr>
        <w:t xml:space="preserve">рекращения действия </w:t>
      </w:r>
      <w:r w:rsidR="00E06D82" w:rsidRPr="009A2284">
        <w:rPr>
          <w:rFonts w:ascii="Times New Roman" w:hAnsi="Times New Roman"/>
          <w:color w:val="3E3D38"/>
          <w:sz w:val="23"/>
          <w:szCs w:val="23"/>
          <w:shd w:val="clear" w:color="auto" w:fill="FFFFFF"/>
        </w:rPr>
        <w:t xml:space="preserve">Договора об обеспечении технического доступа к Системе электронных торгов </w:t>
      </w:r>
      <w:r w:rsidR="00586DF9" w:rsidRPr="009A2284">
        <w:rPr>
          <w:rFonts w:ascii="Times New Roman" w:hAnsi="Times New Roman"/>
          <w:color w:val="3E3D38"/>
          <w:sz w:val="23"/>
          <w:szCs w:val="23"/>
          <w:shd w:val="clear" w:color="auto" w:fill="FFFFFF"/>
        </w:rPr>
        <w:t xml:space="preserve">АО </w:t>
      </w:r>
      <w:r w:rsidR="00E06D82" w:rsidRPr="009A2284">
        <w:rPr>
          <w:rFonts w:ascii="Times New Roman" w:hAnsi="Times New Roman"/>
          <w:color w:val="3E3D38"/>
          <w:sz w:val="23"/>
          <w:szCs w:val="23"/>
          <w:shd w:val="clear" w:color="auto" w:fill="FFFFFF"/>
        </w:rPr>
        <w:t>СПВБ</w:t>
      </w:r>
      <w:r w:rsidR="00C87138" w:rsidRPr="009A2284">
        <w:rPr>
          <w:rFonts w:ascii="Times New Roman" w:eastAsia="Times New Roman" w:hAnsi="Times New Roman"/>
          <w:sz w:val="23"/>
          <w:szCs w:val="23"/>
          <w:lang w:eastAsia="zh-CN"/>
        </w:rPr>
        <w:t>.</w:t>
      </w:r>
    </w:p>
    <w:p w14:paraId="560E08B6" w14:textId="77777777" w:rsidR="00C87138" w:rsidRPr="009A2284" w:rsidRDefault="00C87138" w:rsidP="00937706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Права и обязанности Сторон по настоящему Договору не подлежат передаче третьим лицам (в том числе в порядке уступки права требования и перевода долга).</w:t>
      </w:r>
    </w:p>
    <w:p w14:paraId="73711D62" w14:textId="77777777" w:rsidR="00C87138" w:rsidRPr="009A2284" w:rsidRDefault="00C87138" w:rsidP="00937706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Настоящий Договор, составлен в 2-х экземплярах, имеющих одинаковую юридическую силу, по одному для каждой из Сторон.</w:t>
      </w:r>
    </w:p>
    <w:p w14:paraId="55812EB0" w14:textId="77777777" w:rsidR="00C87138" w:rsidRPr="009A228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</w:p>
    <w:p w14:paraId="57E8F9F7" w14:textId="77777777" w:rsidR="00C87138" w:rsidRPr="009A2284" w:rsidRDefault="00C87138" w:rsidP="00902A63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b/>
          <w:bCs/>
          <w:sz w:val="23"/>
          <w:szCs w:val="23"/>
          <w:lang w:eastAsia="zh-CN"/>
        </w:rPr>
        <w:t>Реквизиты сторон:</w:t>
      </w:r>
    </w:p>
    <w:p w14:paraId="1FCA6561" w14:textId="77777777" w:rsidR="00C87138" w:rsidRPr="009A228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</w:p>
    <w:p w14:paraId="329FFC40" w14:textId="77777777" w:rsidR="00C87138" w:rsidRPr="009A228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>Реквизиты СПВБ:</w:t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ab/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ab/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ab/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ab/>
      </w:r>
      <w:r w:rsidRPr="009A2284">
        <w:rPr>
          <w:rFonts w:ascii="Times New Roman" w:eastAsia="Times New Roman" w:hAnsi="Times New Roman"/>
          <w:sz w:val="23"/>
          <w:szCs w:val="23"/>
          <w:lang w:eastAsia="zh-CN"/>
        </w:rPr>
        <w:tab/>
        <w:t>Реквизиты Участника:</w:t>
      </w:r>
    </w:p>
    <w:tbl>
      <w:tblPr>
        <w:tblW w:w="11038" w:type="dxa"/>
        <w:tblInd w:w="-1418" w:type="dxa"/>
        <w:tblLayout w:type="fixed"/>
        <w:tblLook w:val="0000" w:firstRow="0" w:lastRow="0" w:firstColumn="0" w:lastColumn="0" w:noHBand="0" w:noVBand="0"/>
      </w:tblPr>
      <w:tblGrid>
        <w:gridCol w:w="1456"/>
        <w:gridCol w:w="4465"/>
        <w:gridCol w:w="5117"/>
      </w:tblGrid>
      <w:tr w:rsidR="00C87138" w:rsidRPr="009A2284" w14:paraId="46AD9F83" w14:textId="77777777" w:rsidTr="0060030B">
        <w:tc>
          <w:tcPr>
            <w:tcW w:w="5921" w:type="dxa"/>
            <w:gridSpan w:val="2"/>
          </w:tcPr>
          <w:p w14:paraId="3E9CFE10" w14:textId="77777777" w:rsidR="00C87138" w:rsidRPr="009A2284" w:rsidRDefault="00C87138" w:rsidP="00C8713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</w:p>
        </w:tc>
        <w:tc>
          <w:tcPr>
            <w:tcW w:w="5117" w:type="dxa"/>
          </w:tcPr>
          <w:p w14:paraId="27CB8B59" w14:textId="77777777" w:rsidR="00C87138" w:rsidRPr="009A2284" w:rsidRDefault="00C87138" w:rsidP="00C8713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</w:p>
        </w:tc>
      </w:tr>
      <w:tr w:rsidR="00C87138" w:rsidRPr="009A2284" w14:paraId="47080343" w14:textId="77777777" w:rsidTr="0060030B">
        <w:tblPrEx>
          <w:tblCellMar>
            <w:left w:w="0" w:type="dxa"/>
            <w:right w:w="0" w:type="dxa"/>
          </w:tblCellMar>
        </w:tblPrEx>
        <w:tc>
          <w:tcPr>
            <w:tcW w:w="1456" w:type="dxa"/>
          </w:tcPr>
          <w:p w14:paraId="0DCD37B0" w14:textId="77777777" w:rsidR="00C87138" w:rsidRPr="009A2284" w:rsidRDefault="00C87138" w:rsidP="00C871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</w:p>
        </w:tc>
        <w:tc>
          <w:tcPr>
            <w:tcW w:w="4465" w:type="dxa"/>
          </w:tcPr>
          <w:p w14:paraId="14DE1F46" w14:textId="77777777" w:rsidR="00C87138" w:rsidRPr="009A2284" w:rsidRDefault="00C87138" w:rsidP="00C8713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  <w:r w:rsidRPr="009A2284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>Акционерное общество «Санкт-</w:t>
            </w:r>
            <w:r w:rsidR="00836FCE" w:rsidRPr="009A2284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>П</w:t>
            </w:r>
            <w:r w:rsidRPr="009A2284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>етербургская Валютная Биржа»</w:t>
            </w:r>
          </w:p>
          <w:p w14:paraId="28628D15" w14:textId="77777777" w:rsidR="00C87138" w:rsidRPr="009A2284" w:rsidRDefault="00C87138" w:rsidP="00C8713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  <w:r w:rsidRPr="009A2284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>(краткое наименование АО СПВБ)</w:t>
            </w:r>
          </w:p>
          <w:p w14:paraId="67CB317F" w14:textId="77777777" w:rsidR="00C87138" w:rsidRPr="009A2284" w:rsidRDefault="00C87138" w:rsidP="00C87138">
            <w:pPr>
              <w:widowControl w:val="0"/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pacing w:val="20"/>
                <w:sz w:val="23"/>
                <w:szCs w:val="23"/>
                <w:lang w:eastAsia="zh-CN"/>
              </w:rPr>
            </w:pPr>
          </w:p>
        </w:tc>
        <w:tc>
          <w:tcPr>
            <w:tcW w:w="5117" w:type="dxa"/>
          </w:tcPr>
          <w:p w14:paraId="7936D14A" w14:textId="77777777" w:rsidR="00C87138" w:rsidRPr="009A2284" w:rsidRDefault="00C87138" w:rsidP="00C871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pacing w:val="20"/>
                <w:sz w:val="23"/>
                <w:szCs w:val="23"/>
                <w:lang w:eastAsia="zh-CN"/>
              </w:rPr>
            </w:pPr>
          </w:p>
        </w:tc>
      </w:tr>
      <w:tr w:rsidR="0060030B" w:rsidRPr="009A2284" w14:paraId="7E2EDF0E" w14:textId="77777777" w:rsidTr="0060030B">
        <w:tblPrEx>
          <w:tblCellMar>
            <w:left w:w="0" w:type="dxa"/>
            <w:right w:w="0" w:type="dxa"/>
          </w:tblCellMar>
        </w:tblPrEx>
        <w:tc>
          <w:tcPr>
            <w:tcW w:w="1456" w:type="dxa"/>
          </w:tcPr>
          <w:p w14:paraId="1971F317" w14:textId="77777777" w:rsidR="0060030B" w:rsidRPr="009A2284" w:rsidRDefault="0060030B" w:rsidP="0060030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</w:p>
        </w:tc>
        <w:tc>
          <w:tcPr>
            <w:tcW w:w="4465" w:type="dxa"/>
          </w:tcPr>
          <w:p w14:paraId="43570567" w14:textId="4E56706B" w:rsidR="0060030B" w:rsidRPr="009A2284" w:rsidRDefault="0060030B" w:rsidP="00F053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20"/>
                <w:sz w:val="23"/>
                <w:szCs w:val="23"/>
                <w:lang w:eastAsia="zh-CN"/>
              </w:rPr>
            </w:pPr>
            <w:r w:rsidRPr="009A2284">
              <w:rPr>
                <w:rFonts w:ascii="Times New Roman" w:hAnsi="Times New Roman"/>
                <w:sz w:val="23"/>
                <w:szCs w:val="23"/>
              </w:rPr>
              <w:t xml:space="preserve">199178, г. Санкт-Петербург, Линия 3-я В.О., д. 62 литера А, </w:t>
            </w:r>
            <w:proofErr w:type="spellStart"/>
            <w:r w:rsidRPr="009A2284">
              <w:rPr>
                <w:rFonts w:ascii="Times New Roman" w:hAnsi="Times New Roman"/>
                <w:sz w:val="23"/>
                <w:szCs w:val="23"/>
              </w:rPr>
              <w:t>помещ</w:t>
            </w:r>
            <w:proofErr w:type="spellEnd"/>
            <w:r w:rsidRPr="009A2284">
              <w:rPr>
                <w:rFonts w:ascii="Times New Roman" w:hAnsi="Times New Roman"/>
                <w:sz w:val="23"/>
                <w:szCs w:val="23"/>
              </w:rPr>
              <w:t>. 39-Н</w:t>
            </w:r>
          </w:p>
        </w:tc>
        <w:tc>
          <w:tcPr>
            <w:tcW w:w="5117" w:type="dxa"/>
          </w:tcPr>
          <w:p w14:paraId="7C770CB1" w14:textId="77777777" w:rsidR="0060030B" w:rsidRPr="009A2284" w:rsidRDefault="0060030B" w:rsidP="0060030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pacing w:val="20"/>
                <w:sz w:val="23"/>
                <w:szCs w:val="23"/>
                <w:lang w:eastAsia="zh-CN"/>
              </w:rPr>
            </w:pPr>
          </w:p>
        </w:tc>
      </w:tr>
      <w:tr w:rsidR="0060030B" w:rsidRPr="009A2284" w14:paraId="555E5B79" w14:textId="77777777" w:rsidTr="0060030B">
        <w:tblPrEx>
          <w:tblCellMar>
            <w:left w:w="0" w:type="dxa"/>
            <w:right w:w="0" w:type="dxa"/>
          </w:tblCellMar>
        </w:tblPrEx>
        <w:trPr>
          <w:trHeight w:val="1418"/>
        </w:trPr>
        <w:tc>
          <w:tcPr>
            <w:tcW w:w="1456" w:type="dxa"/>
          </w:tcPr>
          <w:p w14:paraId="6730068F" w14:textId="77777777" w:rsidR="0060030B" w:rsidRPr="009A2284" w:rsidRDefault="0060030B" w:rsidP="0060030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</w:p>
        </w:tc>
        <w:tc>
          <w:tcPr>
            <w:tcW w:w="4465" w:type="dxa"/>
          </w:tcPr>
          <w:p w14:paraId="652389F1" w14:textId="77777777" w:rsidR="0060030B" w:rsidRPr="009A2284" w:rsidRDefault="0060030B" w:rsidP="00F053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A2284">
              <w:rPr>
                <w:rFonts w:ascii="Times New Roman" w:hAnsi="Times New Roman"/>
                <w:sz w:val="23"/>
                <w:szCs w:val="23"/>
              </w:rPr>
              <w:t>ИНН 7825331045</w:t>
            </w:r>
          </w:p>
          <w:p w14:paraId="1F6FD0EC" w14:textId="77777777" w:rsidR="0060030B" w:rsidRPr="009A2284" w:rsidRDefault="0060030B" w:rsidP="00F053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A2284">
              <w:rPr>
                <w:rFonts w:ascii="Times New Roman" w:hAnsi="Times New Roman"/>
                <w:sz w:val="23"/>
                <w:szCs w:val="23"/>
              </w:rPr>
              <w:t>КПП 780101001</w:t>
            </w:r>
          </w:p>
          <w:p w14:paraId="1FAEB691" w14:textId="77777777" w:rsidR="0060030B" w:rsidRPr="009A2284" w:rsidRDefault="0060030B" w:rsidP="00F053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A2284">
              <w:rPr>
                <w:rFonts w:ascii="Times New Roman" w:hAnsi="Times New Roman"/>
                <w:sz w:val="23"/>
                <w:szCs w:val="23"/>
              </w:rPr>
              <w:t>ОКПО 20508373</w:t>
            </w:r>
          </w:p>
          <w:p w14:paraId="0C9EA16F" w14:textId="77777777" w:rsidR="0060030B" w:rsidRPr="009A2284" w:rsidRDefault="0060030B" w:rsidP="00F053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A2284">
              <w:rPr>
                <w:rFonts w:ascii="Times New Roman" w:hAnsi="Times New Roman"/>
                <w:sz w:val="23"/>
                <w:szCs w:val="23"/>
              </w:rPr>
              <w:t>ОГРН 1037843013812</w:t>
            </w:r>
          </w:p>
          <w:p w14:paraId="3CA3E11D" w14:textId="77777777" w:rsidR="0060030B" w:rsidRPr="009A2284" w:rsidRDefault="0060030B" w:rsidP="00F053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A2284">
              <w:rPr>
                <w:rFonts w:ascii="Times New Roman" w:hAnsi="Times New Roman"/>
                <w:sz w:val="23"/>
                <w:szCs w:val="23"/>
              </w:rPr>
              <w:t>ОКАТО 40298000000</w:t>
            </w:r>
          </w:p>
          <w:p w14:paraId="75FFDB71" w14:textId="77777777" w:rsidR="0060030B" w:rsidRPr="009A2284" w:rsidRDefault="0060030B" w:rsidP="00F053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A2284">
              <w:rPr>
                <w:rFonts w:ascii="Times New Roman" w:hAnsi="Times New Roman"/>
                <w:sz w:val="23"/>
                <w:szCs w:val="23"/>
              </w:rPr>
              <w:t xml:space="preserve">р/с 40701810433060000001 </w:t>
            </w:r>
          </w:p>
          <w:p w14:paraId="739269F2" w14:textId="77777777" w:rsidR="0060030B" w:rsidRPr="009A2284" w:rsidRDefault="0060030B" w:rsidP="00F053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A2284">
              <w:rPr>
                <w:rFonts w:ascii="Times New Roman" w:hAnsi="Times New Roman"/>
                <w:sz w:val="23"/>
                <w:szCs w:val="23"/>
              </w:rPr>
              <w:t>в НКО АО ПРЦ, г. Санкт-Петербург</w:t>
            </w:r>
            <w:r w:rsidRPr="009A2284">
              <w:rPr>
                <w:rFonts w:ascii="Times New Roman" w:hAnsi="Times New Roman"/>
                <w:sz w:val="23"/>
                <w:szCs w:val="23"/>
              </w:rPr>
              <w:tab/>
            </w:r>
          </w:p>
          <w:p w14:paraId="52F75855" w14:textId="77777777" w:rsidR="0060030B" w:rsidRPr="009A2284" w:rsidRDefault="0060030B" w:rsidP="00F053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A2284">
              <w:rPr>
                <w:rFonts w:ascii="Times New Roman" w:hAnsi="Times New Roman"/>
                <w:sz w:val="23"/>
                <w:szCs w:val="23"/>
              </w:rPr>
              <w:t>к/с 30105810900000000505</w:t>
            </w:r>
          </w:p>
          <w:p w14:paraId="64A099BE" w14:textId="7604929C" w:rsidR="0060030B" w:rsidRPr="009A2284" w:rsidRDefault="0060030B" w:rsidP="00F053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  <w:r w:rsidRPr="009A2284">
              <w:rPr>
                <w:rFonts w:ascii="Times New Roman" w:hAnsi="Times New Roman"/>
                <w:sz w:val="23"/>
                <w:szCs w:val="23"/>
              </w:rPr>
              <w:t>БИК 044030505</w:t>
            </w:r>
          </w:p>
        </w:tc>
        <w:tc>
          <w:tcPr>
            <w:tcW w:w="5117" w:type="dxa"/>
          </w:tcPr>
          <w:p w14:paraId="0036E791" w14:textId="77777777" w:rsidR="0060030B" w:rsidRPr="009A2284" w:rsidRDefault="0060030B" w:rsidP="0060030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</w:p>
        </w:tc>
      </w:tr>
    </w:tbl>
    <w:p w14:paraId="1FE81AD6" w14:textId="77777777" w:rsidR="00C87138" w:rsidRPr="009A2284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409"/>
      </w:tblGrid>
      <w:tr w:rsidR="00C87138" w:rsidRPr="009A2284" w14:paraId="681AABA6" w14:textId="77777777" w:rsidTr="003A59BB">
        <w:tc>
          <w:tcPr>
            <w:tcW w:w="5211" w:type="dxa"/>
          </w:tcPr>
          <w:p w14:paraId="265A387E" w14:textId="77777777" w:rsidR="00C87138" w:rsidRPr="009A2284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  <w:r w:rsidRPr="009A2284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>От СПВБ</w:t>
            </w:r>
          </w:p>
          <w:p w14:paraId="6E360ED1" w14:textId="77777777" w:rsidR="00C87138" w:rsidRPr="009A2284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</w:p>
          <w:p w14:paraId="2AE347FC" w14:textId="3BD98B25" w:rsidR="00817665" w:rsidRPr="009A2284" w:rsidRDefault="00014204" w:rsidP="00817665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A2284">
              <w:rPr>
                <w:rFonts w:ascii="Times New Roman" w:hAnsi="Times New Roman"/>
                <w:sz w:val="23"/>
                <w:szCs w:val="23"/>
              </w:rPr>
              <w:t>___________</w:t>
            </w:r>
            <w:r w:rsidR="00817665" w:rsidRPr="009A2284">
              <w:rPr>
                <w:rFonts w:ascii="Times New Roman" w:hAnsi="Times New Roman"/>
                <w:sz w:val="23"/>
                <w:szCs w:val="23"/>
              </w:rPr>
              <w:t xml:space="preserve"> /</w:t>
            </w:r>
            <w:proofErr w:type="spellStart"/>
            <w:r w:rsidR="00F053A4" w:rsidRPr="009A2284">
              <w:rPr>
                <w:rFonts w:ascii="Times New Roman" w:hAnsi="Times New Roman"/>
                <w:sz w:val="23"/>
                <w:szCs w:val="23"/>
              </w:rPr>
              <w:t>Я.Е.Кушнир</w:t>
            </w:r>
            <w:proofErr w:type="spellEnd"/>
            <w:r w:rsidR="00817665" w:rsidRPr="009A2284">
              <w:rPr>
                <w:rFonts w:ascii="Times New Roman" w:hAnsi="Times New Roman"/>
                <w:sz w:val="23"/>
                <w:szCs w:val="23"/>
              </w:rPr>
              <w:t>/</w:t>
            </w:r>
          </w:p>
          <w:p w14:paraId="6C4D634A" w14:textId="77777777" w:rsidR="00C87138" w:rsidRPr="009A2284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</w:p>
          <w:p w14:paraId="6FE6F86E" w14:textId="77777777" w:rsidR="00C87138" w:rsidRPr="009A2284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  <w:r w:rsidRPr="009A2284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>М.П.</w:t>
            </w:r>
          </w:p>
        </w:tc>
        <w:tc>
          <w:tcPr>
            <w:tcW w:w="4409" w:type="dxa"/>
          </w:tcPr>
          <w:p w14:paraId="0AD57931" w14:textId="77777777" w:rsidR="00C87138" w:rsidRPr="009A2284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  <w:r w:rsidRPr="009A2284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>От Участника</w:t>
            </w:r>
          </w:p>
          <w:p w14:paraId="3A970F90" w14:textId="77777777" w:rsidR="00C87138" w:rsidRPr="009A2284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</w:p>
          <w:p w14:paraId="503CDB15" w14:textId="77777777" w:rsidR="00C87138" w:rsidRPr="009A2284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  <w:r w:rsidRPr="009A2284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>_____________ /__________/</w:t>
            </w:r>
          </w:p>
          <w:p w14:paraId="49AD9151" w14:textId="77777777" w:rsidR="00C87138" w:rsidRPr="009A2284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</w:p>
          <w:p w14:paraId="22AC9E5A" w14:textId="77777777" w:rsidR="00C87138" w:rsidRPr="009A2284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</w:p>
          <w:p w14:paraId="5343B8F0" w14:textId="77777777" w:rsidR="00C87138" w:rsidRPr="009A2284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</w:pPr>
            <w:r w:rsidRPr="009A2284"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>М.П.</w:t>
            </w:r>
          </w:p>
        </w:tc>
      </w:tr>
    </w:tbl>
    <w:p w14:paraId="36044D65" w14:textId="77777777" w:rsidR="00D614BB" w:rsidRDefault="00D614BB" w:rsidP="00A76D39">
      <w:pPr>
        <w:pageBreakBefore/>
        <w:widowControl w:val="0"/>
        <w:suppressAutoHyphens/>
        <w:spacing w:after="0" w:line="240" w:lineRule="auto"/>
        <w:jc w:val="right"/>
        <w:outlineLvl w:val="0"/>
      </w:pPr>
    </w:p>
    <w:sectPr w:rsidR="00D614BB" w:rsidSect="00F053A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964" w:right="851" w:bottom="851" w:left="1418" w:header="720" w:footer="10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4FEC2" w14:textId="77777777" w:rsidR="00462949" w:rsidRDefault="00462949">
      <w:pPr>
        <w:spacing w:after="0" w:line="240" w:lineRule="auto"/>
      </w:pPr>
      <w:r>
        <w:separator/>
      </w:r>
    </w:p>
  </w:endnote>
  <w:endnote w:type="continuationSeparator" w:id="0">
    <w:p w14:paraId="1791E616" w14:textId="77777777" w:rsidR="00462949" w:rsidRDefault="0046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sGoth Dm BT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D8018" w14:textId="77777777" w:rsidR="00095865" w:rsidRDefault="007736FD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628A975" wp14:editId="00F9AC13">
              <wp:simplePos x="0" y="0"/>
              <wp:positionH relativeFrom="page">
                <wp:posOffset>6581140</wp:posOffset>
              </wp:positionH>
              <wp:positionV relativeFrom="paragraph">
                <wp:posOffset>635</wp:posOffset>
              </wp:positionV>
              <wp:extent cx="62230" cy="137795"/>
              <wp:effectExtent l="0" t="0" r="0" b="0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377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AFBB8" w14:textId="77777777" w:rsidR="00095865" w:rsidRDefault="004E1E27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 w:rsidR="00095865"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DF5A5D">
                            <w:rPr>
                              <w:rStyle w:val="a3"/>
                              <w:noProof/>
                            </w:rPr>
                            <w:t>6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28A975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18.2pt;margin-top:.05pt;width:4.9pt;height:10.8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" stroked="f">
              <v:fill opacity="0"/>
              <v:textbox inset="0,0,0,0">
                <w:txbxContent>
                  <w:p w14:paraId="054AFBB8" w14:textId="77777777" w:rsidR="00095865" w:rsidRDefault="004E1E27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 w:rsidR="00095865"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DF5A5D">
                      <w:rPr>
                        <w:rStyle w:val="a3"/>
                        <w:noProof/>
                      </w:rPr>
                      <w:t>6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5CB25" w14:textId="77777777" w:rsidR="00462949" w:rsidRDefault="00462949">
      <w:pPr>
        <w:spacing w:after="0" w:line="240" w:lineRule="auto"/>
      </w:pPr>
      <w:r>
        <w:separator/>
      </w:r>
    </w:p>
  </w:footnote>
  <w:footnote w:type="continuationSeparator" w:id="0">
    <w:p w14:paraId="1A7CFB78" w14:textId="77777777" w:rsidR="00462949" w:rsidRDefault="00462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EDE6F" w14:textId="77777777" w:rsidR="00095865" w:rsidRDefault="00095865">
    <w:pPr>
      <w:pStyle w:val="a6"/>
      <w:widowControl w:val="0"/>
      <w:tabs>
        <w:tab w:val="center" w:pos="4153"/>
        <w:tab w:val="right" w:pos="8306"/>
      </w:tabs>
      <w:jc w:val="left"/>
      <w:rPr>
        <w:rFonts w:ascii="Times New Roman" w:hAnsi="Times New Roman"/>
        <w:szCs w:val="20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42F60" w14:textId="77777777" w:rsidR="00095865" w:rsidRDefault="00095865">
    <w:pPr>
      <w:pStyle w:val="a6"/>
      <w:widowControl w:val="0"/>
      <w:tabs>
        <w:tab w:val="center" w:pos="4153"/>
        <w:tab w:val="right" w:pos="8306"/>
      </w:tabs>
      <w:jc w:val="left"/>
      <w:rPr>
        <w:rFonts w:ascii="Times New Roman" w:hAnsi="Times New Roman"/>
        <w:szCs w:val="20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708B9" w14:textId="77777777" w:rsidR="00095865" w:rsidRDefault="00095865">
    <w:pPr>
      <w:pStyle w:val="a6"/>
      <w:widowControl w:val="0"/>
      <w:tabs>
        <w:tab w:val="center" w:pos="4153"/>
        <w:tab w:val="right" w:pos="8306"/>
      </w:tabs>
      <w:jc w:val="left"/>
      <w:rPr>
        <w:rFonts w:ascii="Times New Roman" w:hAnsi="Times New Roman"/>
        <w:szCs w:val="20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3121A"/>
    <w:multiLevelType w:val="multilevel"/>
    <w:tmpl w:val="FB5EF460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cs="Times New Roman" w:hint="default"/>
      </w:rPr>
    </w:lvl>
  </w:abstractNum>
  <w:abstractNum w:abstractNumId="1" w15:restartNumberingAfterBreak="0">
    <w:nsid w:val="42F45D45"/>
    <w:multiLevelType w:val="multilevel"/>
    <w:tmpl w:val="EC12284A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514" w:hanging="576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38"/>
    <w:rsid w:val="00014204"/>
    <w:rsid w:val="00041209"/>
    <w:rsid w:val="00063CF3"/>
    <w:rsid w:val="00095865"/>
    <w:rsid w:val="000C55CC"/>
    <w:rsid w:val="00110649"/>
    <w:rsid w:val="00136189"/>
    <w:rsid w:val="00186B26"/>
    <w:rsid w:val="001919C6"/>
    <w:rsid w:val="001959AD"/>
    <w:rsid w:val="001B433A"/>
    <w:rsid w:val="00204F91"/>
    <w:rsid w:val="00240CE6"/>
    <w:rsid w:val="00242B39"/>
    <w:rsid w:val="0026102B"/>
    <w:rsid w:val="00284AD5"/>
    <w:rsid w:val="00287093"/>
    <w:rsid w:val="002A0EAA"/>
    <w:rsid w:val="002B5D6A"/>
    <w:rsid w:val="002D711F"/>
    <w:rsid w:val="002F05C0"/>
    <w:rsid w:val="003246D1"/>
    <w:rsid w:val="003751F5"/>
    <w:rsid w:val="00394C8D"/>
    <w:rsid w:val="0039615F"/>
    <w:rsid w:val="003A59BB"/>
    <w:rsid w:val="003D0B01"/>
    <w:rsid w:val="003D6923"/>
    <w:rsid w:val="003E0EF4"/>
    <w:rsid w:val="004254B7"/>
    <w:rsid w:val="00462949"/>
    <w:rsid w:val="004744A0"/>
    <w:rsid w:val="00485377"/>
    <w:rsid w:val="004873E0"/>
    <w:rsid w:val="00490E3D"/>
    <w:rsid w:val="004B4146"/>
    <w:rsid w:val="004C4E6D"/>
    <w:rsid w:val="004E1E27"/>
    <w:rsid w:val="004F2B74"/>
    <w:rsid w:val="004F69EF"/>
    <w:rsid w:val="00503028"/>
    <w:rsid w:val="0053223B"/>
    <w:rsid w:val="005400A9"/>
    <w:rsid w:val="00541AC2"/>
    <w:rsid w:val="00547E21"/>
    <w:rsid w:val="00553EBF"/>
    <w:rsid w:val="00586DF9"/>
    <w:rsid w:val="0059010F"/>
    <w:rsid w:val="005D5E8B"/>
    <w:rsid w:val="005E780F"/>
    <w:rsid w:val="005F101E"/>
    <w:rsid w:val="005F1700"/>
    <w:rsid w:val="0060030B"/>
    <w:rsid w:val="006064F3"/>
    <w:rsid w:val="00620885"/>
    <w:rsid w:val="00623B49"/>
    <w:rsid w:val="006456DB"/>
    <w:rsid w:val="00645FA2"/>
    <w:rsid w:val="00654C1B"/>
    <w:rsid w:val="006744EB"/>
    <w:rsid w:val="00692604"/>
    <w:rsid w:val="006B3B46"/>
    <w:rsid w:val="006E118B"/>
    <w:rsid w:val="006E12B8"/>
    <w:rsid w:val="00703367"/>
    <w:rsid w:val="00724607"/>
    <w:rsid w:val="00743149"/>
    <w:rsid w:val="007460DA"/>
    <w:rsid w:val="00762220"/>
    <w:rsid w:val="007736FD"/>
    <w:rsid w:val="007B1911"/>
    <w:rsid w:val="007B4187"/>
    <w:rsid w:val="00817665"/>
    <w:rsid w:val="00824C2E"/>
    <w:rsid w:val="00836FCE"/>
    <w:rsid w:val="0084222C"/>
    <w:rsid w:val="0084508D"/>
    <w:rsid w:val="00861D25"/>
    <w:rsid w:val="008715A0"/>
    <w:rsid w:val="00886DB2"/>
    <w:rsid w:val="00895936"/>
    <w:rsid w:val="008C1A57"/>
    <w:rsid w:val="008F5842"/>
    <w:rsid w:val="00902A63"/>
    <w:rsid w:val="00937706"/>
    <w:rsid w:val="0097262B"/>
    <w:rsid w:val="009A2284"/>
    <w:rsid w:val="009C7C19"/>
    <w:rsid w:val="009D1999"/>
    <w:rsid w:val="009E3739"/>
    <w:rsid w:val="00A76D39"/>
    <w:rsid w:val="00A87477"/>
    <w:rsid w:val="00A91317"/>
    <w:rsid w:val="00AC18A5"/>
    <w:rsid w:val="00AC1B72"/>
    <w:rsid w:val="00B66126"/>
    <w:rsid w:val="00B67D55"/>
    <w:rsid w:val="00B800FD"/>
    <w:rsid w:val="00BA1368"/>
    <w:rsid w:val="00BB1C52"/>
    <w:rsid w:val="00BE3100"/>
    <w:rsid w:val="00C0402C"/>
    <w:rsid w:val="00C1280A"/>
    <w:rsid w:val="00C14AF7"/>
    <w:rsid w:val="00C83F18"/>
    <w:rsid w:val="00C87138"/>
    <w:rsid w:val="00D31EFC"/>
    <w:rsid w:val="00D56A6E"/>
    <w:rsid w:val="00D614BB"/>
    <w:rsid w:val="00D8171D"/>
    <w:rsid w:val="00DF5A5D"/>
    <w:rsid w:val="00E04049"/>
    <w:rsid w:val="00E06D82"/>
    <w:rsid w:val="00E22B97"/>
    <w:rsid w:val="00E51E0B"/>
    <w:rsid w:val="00EA7161"/>
    <w:rsid w:val="00ED648D"/>
    <w:rsid w:val="00F053A4"/>
    <w:rsid w:val="00F0672F"/>
    <w:rsid w:val="00F54284"/>
    <w:rsid w:val="00F660C4"/>
    <w:rsid w:val="00F66AE7"/>
    <w:rsid w:val="00F7355E"/>
    <w:rsid w:val="00F82D26"/>
    <w:rsid w:val="00FB1D27"/>
    <w:rsid w:val="00FD0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A8D31"/>
  <w15:docId w15:val="{189D4493-4A5C-41B6-8029-68F19139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C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C87138"/>
    <w:rPr>
      <w:sz w:val="20"/>
    </w:rPr>
  </w:style>
  <w:style w:type="paragraph" w:styleId="a4">
    <w:name w:val="footer"/>
    <w:basedOn w:val="a"/>
    <w:link w:val="a5"/>
    <w:uiPriority w:val="99"/>
    <w:rsid w:val="00C87138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5">
    <w:name w:val="Нижний колонтитул Знак"/>
    <w:link w:val="a4"/>
    <w:uiPriority w:val="99"/>
    <w:rsid w:val="00C8713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header"/>
    <w:basedOn w:val="a"/>
    <w:link w:val="a7"/>
    <w:uiPriority w:val="99"/>
    <w:rsid w:val="00C87138"/>
    <w:pPr>
      <w:suppressAutoHyphens/>
      <w:spacing w:after="0" w:line="240" w:lineRule="auto"/>
      <w:jc w:val="right"/>
    </w:pPr>
    <w:rPr>
      <w:rFonts w:ascii="NewsGoth Dm BT" w:eastAsia="Times New Roman" w:hAnsi="NewsGoth Dm BT"/>
      <w:sz w:val="20"/>
      <w:szCs w:val="24"/>
      <w:lang w:eastAsia="ar-SA"/>
    </w:rPr>
  </w:style>
  <w:style w:type="character" w:customStyle="1" w:styleId="a7">
    <w:name w:val="Верхний колонтитул Знак"/>
    <w:link w:val="a6"/>
    <w:uiPriority w:val="99"/>
    <w:rsid w:val="00C87138"/>
    <w:rPr>
      <w:rFonts w:ascii="NewsGoth Dm BT" w:eastAsia="Times New Roman" w:hAnsi="NewsGoth Dm BT" w:cs="NewsGoth Dm BT"/>
      <w:szCs w:val="24"/>
      <w:lang w:eastAsia="ar-SA"/>
    </w:rPr>
  </w:style>
  <w:style w:type="paragraph" w:customStyle="1" w:styleId="a8">
    <w:name w:val="Содержимое таблицы"/>
    <w:basedOn w:val="a"/>
    <w:rsid w:val="00C8713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styleId="a9">
    <w:name w:val="Hyperlink"/>
    <w:uiPriority w:val="99"/>
    <w:unhideWhenUsed/>
    <w:rsid w:val="00C87138"/>
    <w:rPr>
      <w:color w:val="0563C1"/>
      <w:u w:val="single"/>
    </w:rPr>
  </w:style>
  <w:style w:type="paragraph" w:customStyle="1" w:styleId="1">
    <w:name w:val="заголовок 1"/>
    <w:basedOn w:val="a"/>
    <w:next w:val="a"/>
    <w:rsid w:val="00C87138"/>
    <w:pPr>
      <w:keepNext/>
      <w:suppressAutoHyphens/>
      <w:spacing w:after="0" w:line="240" w:lineRule="auto"/>
      <w:ind w:firstLine="737"/>
      <w:jc w:val="right"/>
    </w:pPr>
    <w:rPr>
      <w:rFonts w:ascii="Times New Roman" w:eastAsia="Times New Roman" w:hAnsi="Times New Roman"/>
      <w:b/>
      <w:color w:val="000000"/>
      <w:kern w:val="1"/>
      <w:szCs w:val="24"/>
      <w:lang w:eastAsia="ar-SA"/>
    </w:rPr>
  </w:style>
  <w:style w:type="character" w:styleId="aa">
    <w:name w:val="annotation reference"/>
    <w:uiPriority w:val="99"/>
    <w:semiHidden/>
    <w:unhideWhenUsed/>
    <w:rsid w:val="002A0EA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A0EA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2A0EA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A0EAA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2A0EAA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A0E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2A0EAA"/>
    <w:rPr>
      <w:rFonts w:ascii="Tahoma" w:hAnsi="Tahoma" w:cs="Tahoma"/>
      <w:sz w:val="16"/>
      <w:szCs w:val="16"/>
    </w:rPr>
  </w:style>
  <w:style w:type="paragraph" w:styleId="af1">
    <w:name w:val="Revision"/>
    <w:hidden/>
    <w:uiPriority w:val="99"/>
    <w:semiHidden/>
    <w:rsid w:val="0084508D"/>
    <w:rPr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654C1B"/>
    <w:pPr>
      <w:ind w:left="720"/>
      <w:contextualSpacing/>
    </w:pPr>
  </w:style>
  <w:style w:type="paragraph" w:styleId="af3">
    <w:name w:val="No Spacing"/>
    <w:uiPriority w:val="1"/>
    <w:qFormat/>
    <w:rsid w:val="00654C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vb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CD07C-10A6-4EEB-9FFF-1516244A9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1753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11726</CharactersWithSpaces>
  <SharedDoc>false</SharedDoc>
  <HLinks>
    <vt:vector size="6" baseType="variant">
      <vt:variant>
        <vt:i4>1966110</vt:i4>
      </vt:variant>
      <vt:variant>
        <vt:i4>0</vt:i4>
      </vt:variant>
      <vt:variant>
        <vt:i4>0</vt:i4>
      </vt:variant>
      <vt:variant>
        <vt:i4>5</vt:i4>
      </vt:variant>
      <vt:variant>
        <vt:lpwstr>http://www.spcex.ru/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Жилкин Владимир Викторович</dc:creator>
  <cp:lastModifiedBy>Соколов Всеволод Олегович</cp:lastModifiedBy>
  <cp:revision>2</cp:revision>
  <cp:lastPrinted>2023-03-02T12:31:00Z</cp:lastPrinted>
  <dcterms:created xsi:type="dcterms:W3CDTF">2025-07-17T10:23:00Z</dcterms:created>
  <dcterms:modified xsi:type="dcterms:W3CDTF">2025-07-17T10:23:00Z</dcterms:modified>
</cp:coreProperties>
</file>